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71D1B" w14:textId="77777777" w:rsidR="00581176" w:rsidRPr="00581176" w:rsidRDefault="00581176" w:rsidP="00330797">
      <w:pPr>
        <w:pStyle w:val="Heading1"/>
      </w:pPr>
      <w:r w:rsidRPr="00581176">
        <w:t>Iron Swarm – Anti-Hypersonic / Railgun Defense Suite</w:t>
      </w:r>
    </w:p>
    <w:p w14:paraId="219475FE"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1. Iron Spear </w:t>
      </w:r>
      <w:r w:rsidRPr="00581176">
        <w:rPr>
          <w:rFonts w:ascii="Times New Roman" w:hAnsi="Times New Roman" w:cs="Times New Roman"/>
          <w:b/>
          <w:bCs/>
          <w:i/>
          <w:iCs/>
        </w:rPr>
        <w:t>(Sabot Kinetic Penetrator)</w:t>
      </w:r>
    </w:p>
    <w:p w14:paraId="577F5B4D"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 xml:space="preserve">Purpose: Precision, high-velocity </w:t>
      </w:r>
      <w:proofErr w:type="gramStart"/>
      <w:r w:rsidRPr="00581176">
        <w:rPr>
          <w:rFonts w:ascii="Times New Roman" w:hAnsi="Times New Roman" w:cs="Times New Roman"/>
          <w:b/>
          <w:bCs/>
        </w:rPr>
        <w:t>intercept</w:t>
      </w:r>
      <w:proofErr w:type="gramEnd"/>
      <w:r w:rsidRPr="00581176">
        <w:rPr>
          <w:rFonts w:ascii="Times New Roman" w:hAnsi="Times New Roman" w:cs="Times New Roman"/>
          <w:b/>
          <w:bCs/>
        </w:rPr>
        <w:t xml:space="preserve"> of incoming hypersonic or large ballistic threats.</w:t>
      </w:r>
    </w:p>
    <w:p w14:paraId="4BDE847F"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Design: Sub-caliber tungsten or depleted uranium long rod penetrator in a discarding sabot.</w:t>
      </w:r>
    </w:p>
    <w:p w14:paraId="328DC8B7"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Effect: Direct hit penetration at extreme velocity; ideal for large, high-value targets like DF-17 or Avangard-class glide vehicles.</w:t>
      </w:r>
    </w:p>
    <w:p w14:paraId="0459E063" w14:textId="77777777" w:rsidR="00581176" w:rsidRPr="00581176" w:rsidRDefault="00581176" w:rsidP="00581176">
      <w:pPr>
        <w:numPr>
          <w:ilvl w:val="0"/>
          <w:numId w:val="50"/>
        </w:numPr>
        <w:spacing w:after="0"/>
        <w:jc w:val="center"/>
        <w:rPr>
          <w:rFonts w:ascii="Times New Roman" w:hAnsi="Times New Roman" w:cs="Times New Roman"/>
          <w:b/>
          <w:bCs/>
        </w:rPr>
      </w:pPr>
      <w:r w:rsidRPr="00581176">
        <w:rPr>
          <w:rFonts w:ascii="Times New Roman" w:hAnsi="Times New Roman" w:cs="Times New Roman"/>
          <w:b/>
          <w:bCs/>
        </w:rPr>
        <w:t>Range Envelope: 10–25 nm.</w:t>
      </w:r>
    </w:p>
    <w:p w14:paraId="0701E985"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3128A45C">
          <v:rect id="_x0000_i1025" style="width:0;height:1.5pt" o:hralign="center" o:hrstd="t" o:hr="t" fillcolor="#a0a0a0" stroked="f"/>
        </w:pict>
      </w:r>
    </w:p>
    <w:p w14:paraId="6F684597"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2. </w:t>
      </w:r>
      <w:proofErr w:type="spellStart"/>
      <w:r w:rsidRPr="00581176">
        <w:rPr>
          <w:rFonts w:ascii="Times New Roman" w:hAnsi="Times New Roman" w:cs="Times New Roman"/>
          <w:b/>
          <w:bCs/>
        </w:rPr>
        <w:t>Shatterstorm</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(Fragmentation Plate Dispersal)</w:t>
      </w:r>
    </w:p>
    <w:p w14:paraId="0E42AD7E"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Purpose: Area intercept of multiple inbound threats.</w:t>
      </w:r>
    </w:p>
    <w:p w14:paraId="2F066329"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Design: Multiple titanium-tungsten composite plates stacked and explosively dispersed into a kinetic wall.</w:t>
      </w:r>
    </w:p>
    <w:p w14:paraId="2316F210"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Effect: Breaks apart missiles or railgun rounds via high-density, flat-plate impacts.</w:t>
      </w:r>
    </w:p>
    <w:p w14:paraId="4251254E" w14:textId="77777777" w:rsidR="00581176" w:rsidRPr="00581176" w:rsidRDefault="00581176" w:rsidP="00581176">
      <w:pPr>
        <w:numPr>
          <w:ilvl w:val="0"/>
          <w:numId w:val="51"/>
        </w:numPr>
        <w:spacing w:after="0"/>
        <w:jc w:val="center"/>
        <w:rPr>
          <w:rFonts w:ascii="Times New Roman" w:hAnsi="Times New Roman" w:cs="Times New Roman"/>
          <w:b/>
          <w:bCs/>
        </w:rPr>
      </w:pPr>
      <w:r w:rsidRPr="00581176">
        <w:rPr>
          <w:rFonts w:ascii="Times New Roman" w:hAnsi="Times New Roman" w:cs="Times New Roman"/>
          <w:b/>
          <w:bCs/>
        </w:rPr>
        <w:t>Range Envelope: 6–12 nm.</w:t>
      </w:r>
    </w:p>
    <w:p w14:paraId="3E1104D7"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7F36335C">
          <v:rect id="_x0000_i1026" style="width:0;height:1.5pt" o:hralign="center" o:hrstd="t" o:hr="t" fillcolor="#a0a0a0" stroked="f"/>
        </w:pict>
      </w:r>
    </w:p>
    <w:p w14:paraId="2DF38E56"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3. </w:t>
      </w:r>
      <w:proofErr w:type="spellStart"/>
      <w:r w:rsidRPr="00581176">
        <w:rPr>
          <w:rFonts w:ascii="Times New Roman" w:hAnsi="Times New Roman" w:cs="Times New Roman"/>
          <w:b/>
          <w:bCs/>
        </w:rPr>
        <w:t>Rodstorm</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(Tungsten Rod Cloud)</w:t>
      </w:r>
    </w:p>
    <w:p w14:paraId="73A85819"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 xml:space="preserve">Purpose: Create a dense kinetic barrier for close-in hypersonic </w:t>
      </w:r>
      <w:proofErr w:type="gramStart"/>
      <w:r w:rsidRPr="00581176">
        <w:rPr>
          <w:rFonts w:ascii="Times New Roman" w:hAnsi="Times New Roman" w:cs="Times New Roman"/>
          <w:b/>
          <w:bCs/>
        </w:rPr>
        <w:t>intercept</w:t>
      </w:r>
      <w:proofErr w:type="gramEnd"/>
      <w:r w:rsidRPr="00581176">
        <w:rPr>
          <w:rFonts w:ascii="Times New Roman" w:hAnsi="Times New Roman" w:cs="Times New Roman"/>
          <w:b/>
          <w:bCs/>
        </w:rPr>
        <w:t>.</w:t>
      </w:r>
    </w:p>
    <w:p w14:paraId="1C48B5A3"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 xml:space="preserve">Design: Dozens of 1–2 ft tungsten rods packed in a sabot, deployed by timed/proximity </w:t>
      </w:r>
      <w:proofErr w:type="spellStart"/>
      <w:r w:rsidRPr="00581176">
        <w:rPr>
          <w:rFonts w:ascii="Times New Roman" w:hAnsi="Times New Roman" w:cs="Times New Roman"/>
          <w:b/>
          <w:bCs/>
        </w:rPr>
        <w:t>fuze</w:t>
      </w:r>
      <w:proofErr w:type="spellEnd"/>
      <w:r w:rsidRPr="00581176">
        <w:rPr>
          <w:rFonts w:ascii="Times New Roman" w:hAnsi="Times New Roman" w:cs="Times New Roman"/>
          <w:b/>
          <w:bCs/>
        </w:rPr>
        <w:t>.</w:t>
      </w:r>
    </w:p>
    <w:p w14:paraId="2C6D001D"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Effect: Long, rigid rods slice through incoming warheads; highly effective against solid projectiles.</w:t>
      </w:r>
    </w:p>
    <w:p w14:paraId="6CAA2077" w14:textId="77777777" w:rsidR="00581176" w:rsidRPr="00581176" w:rsidRDefault="00581176" w:rsidP="00581176">
      <w:pPr>
        <w:numPr>
          <w:ilvl w:val="0"/>
          <w:numId w:val="52"/>
        </w:numPr>
        <w:spacing w:after="0"/>
        <w:jc w:val="center"/>
        <w:rPr>
          <w:rFonts w:ascii="Times New Roman" w:hAnsi="Times New Roman" w:cs="Times New Roman"/>
          <w:b/>
          <w:bCs/>
        </w:rPr>
      </w:pPr>
      <w:r w:rsidRPr="00581176">
        <w:rPr>
          <w:rFonts w:ascii="Times New Roman" w:hAnsi="Times New Roman" w:cs="Times New Roman"/>
          <w:b/>
          <w:bCs/>
        </w:rPr>
        <w:t>Range Envelope: 4–8 nm.</w:t>
      </w:r>
    </w:p>
    <w:p w14:paraId="55AC5D74"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5D5D5DBC">
          <v:rect id="_x0000_i1027" style="width:0;height:1.5pt" o:hralign="center" o:hrstd="t" o:hr="t" fillcolor="#a0a0a0" stroked="f"/>
        </w:pict>
      </w:r>
    </w:p>
    <w:p w14:paraId="508A1E74"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4. Hailstorm </w:t>
      </w:r>
      <w:r w:rsidRPr="00581176">
        <w:rPr>
          <w:rFonts w:ascii="Times New Roman" w:hAnsi="Times New Roman" w:cs="Times New Roman"/>
          <w:b/>
          <w:bCs/>
          <w:i/>
          <w:iCs/>
        </w:rPr>
        <w:t>(Tungsten Sphere Cloud)</w:t>
      </w:r>
    </w:p>
    <w:p w14:paraId="5DBF36E2"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Purpose: Final-layer intercept against high-speed, small-diameter threats (railgun rounds, scramjet missiles).</w:t>
      </w:r>
    </w:p>
    <w:p w14:paraId="0BA967C7"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Design: Hundreds of tungsten spheres (0.5–2 cm) dispersed in a dense cone.</w:t>
      </w:r>
    </w:p>
    <w:p w14:paraId="7CFEF171"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Effect: Creates a hypervelocity “shotgun” effect; destroys by multiple impact points.</w:t>
      </w:r>
    </w:p>
    <w:p w14:paraId="5B816613" w14:textId="77777777" w:rsidR="00581176" w:rsidRPr="00581176" w:rsidRDefault="00581176" w:rsidP="00581176">
      <w:pPr>
        <w:numPr>
          <w:ilvl w:val="0"/>
          <w:numId w:val="53"/>
        </w:numPr>
        <w:spacing w:after="0"/>
        <w:jc w:val="center"/>
        <w:rPr>
          <w:rFonts w:ascii="Times New Roman" w:hAnsi="Times New Roman" w:cs="Times New Roman"/>
          <w:b/>
          <w:bCs/>
        </w:rPr>
      </w:pPr>
      <w:r w:rsidRPr="00581176">
        <w:rPr>
          <w:rFonts w:ascii="Times New Roman" w:hAnsi="Times New Roman" w:cs="Times New Roman"/>
          <w:b/>
          <w:bCs/>
        </w:rPr>
        <w:t>Range Envelope: 1–4 nm.</w:t>
      </w:r>
    </w:p>
    <w:p w14:paraId="0E35C1A5" w14:textId="77777777" w:rsidR="00581176" w:rsidRPr="00581176" w:rsidRDefault="00000000" w:rsidP="00581176">
      <w:pPr>
        <w:spacing w:after="0"/>
        <w:jc w:val="center"/>
        <w:rPr>
          <w:rFonts w:ascii="Times New Roman" w:hAnsi="Times New Roman" w:cs="Times New Roman"/>
          <w:b/>
          <w:bCs/>
        </w:rPr>
      </w:pPr>
      <w:r>
        <w:rPr>
          <w:rFonts w:ascii="Times New Roman" w:hAnsi="Times New Roman" w:cs="Times New Roman"/>
          <w:b/>
          <w:bCs/>
        </w:rPr>
        <w:pict w14:anchorId="61E1E550">
          <v:rect id="_x0000_i1028" style="width:0;height:1.5pt" o:hralign="center" o:hrstd="t" o:hr="t" fillcolor="#a0a0a0" stroked="f"/>
        </w:pict>
      </w:r>
    </w:p>
    <w:p w14:paraId="3F528925" w14:textId="77777777" w:rsidR="00581176" w:rsidRPr="00581176" w:rsidRDefault="00581176" w:rsidP="00581176">
      <w:pPr>
        <w:spacing w:after="0"/>
        <w:jc w:val="center"/>
        <w:rPr>
          <w:rFonts w:ascii="Times New Roman" w:hAnsi="Times New Roman" w:cs="Times New Roman"/>
          <w:b/>
          <w:bCs/>
        </w:rPr>
      </w:pPr>
      <w:r w:rsidRPr="00581176">
        <w:rPr>
          <w:rFonts w:ascii="Times New Roman" w:hAnsi="Times New Roman" w:cs="Times New Roman"/>
          <w:b/>
          <w:bCs/>
        </w:rPr>
        <w:t xml:space="preserve">5. </w:t>
      </w:r>
      <w:proofErr w:type="spellStart"/>
      <w:r w:rsidRPr="00581176">
        <w:rPr>
          <w:rFonts w:ascii="Times New Roman" w:hAnsi="Times New Roman" w:cs="Times New Roman"/>
          <w:b/>
          <w:bCs/>
        </w:rPr>
        <w:t>Skyforge</w:t>
      </w:r>
      <w:proofErr w:type="spellEnd"/>
      <w:r w:rsidRPr="00581176">
        <w:rPr>
          <w:rFonts w:ascii="Times New Roman" w:hAnsi="Times New Roman" w:cs="Times New Roman"/>
          <w:b/>
          <w:bCs/>
        </w:rPr>
        <w:t xml:space="preserve"> </w:t>
      </w:r>
      <w:r w:rsidRPr="00581176">
        <w:rPr>
          <w:rFonts w:ascii="Times New Roman" w:hAnsi="Times New Roman" w:cs="Times New Roman"/>
          <w:b/>
          <w:bCs/>
          <w:i/>
          <w:iCs/>
        </w:rPr>
        <w:t>(Multi-Layer Defensive Pattern)</w:t>
      </w:r>
    </w:p>
    <w:p w14:paraId="5C641EBD"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Purpose: Pre-planned defensive fires with mixed Iron Swarm payloads.</w:t>
      </w:r>
    </w:p>
    <w:p w14:paraId="07FC31BF"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 xml:space="preserve">Design: Sequential firing of Iron Spear, </w:t>
      </w:r>
      <w:proofErr w:type="spellStart"/>
      <w:r w:rsidRPr="00581176">
        <w:rPr>
          <w:rFonts w:ascii="Times New Roman" w:hAnsi="Times New Roman" w:cs="Times New Roman"/>
          <w:b/>
          <w:bCs/>
        </w:rPr>
        <w:t>Shatterstorm</w:t>
      </w:r>
      <w:proofErr w:type="spellEnd"/>
      <w:r w:rsidRPr="00581176">
        <w:rPr>
          <w:rFonts w:ascii="Times New Roman" w:hAnsi="Times New Roman" w:cs="Times New Roman"/>
          <w:b/>
          <w:bCs/>
        </w:rPr>
        <w:t xml:space="preserve">, and </w:t>
      </w:r>
      <w:proofErr w:type="spellStart"/>
      <w:r w:rsidRPr="00581176">
        <w:rPr>
          <w:rFonts w:ascii="Times New Roman" w:hAnsi="Times New Roman" w:cs="Times New Roman"/>
          <w:b/>
          <w:bCs/>
        </w:rPr>
        <w:t>Rodstorm</w:t>
      </w:r>
      <w:proofErr w:type="spellEnd"/>
      <w:r w:rsidRPr="00581176">
        <w:rPr>
          <w:rFonts w:ascii="Times New Roman" w:hAnsi="Times New Roman" w:cs="Times New Roman"/>
          <w:b/>
          <w:bCs/>
        </w:rPr>
        <w:t xml:space="preserve"> in pre-set range bands.</w:t>
      </w:r>
    </w:p>
    <w:p w14:paraId="710D343E"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Effect: Layered kill zones to ensure multiple engagement opportunities against each threat.</w:t>
      </w:r>
    </w:p>
    <w:p w14:paraId="229A0FC8" w14:textId="77777777" w:rsidR="00581176" w:rsidRPr="00581176" w:rsidRDefault="00581176" w:rsidP="00581176">
      <w:pPr>
        <w:numPr>
          <w:ilvl w:val="0"/>
          <w:numId w:val="54"/>
        </w:numPr>
        <w:spacing w:after="0"/>
        <w:jc w:val="center"/>
        <w:rPr>
          <w:rFonts w:ascii="Times New Roman" w:hAnsi="Times New Roman" w:cs="Times New Roman"/>
          <w:b/>
          <w:bCs/>
        </w:rPr>
      </w:pPr>
      <w:r w:rsidRPr="00581176">
        <w:rPr>
          <w:rFonts w:ascii="Times New Roman" w:hAnsi="Times New Roman" w:cs="Times New Roman"/>
          <w:b/>
          <w:bCs/>
        </w:rPr>
        <w:t>Range Envelope: Full defensive bubble.</w:t>
      </w:r>
    </w:p>
    <w:p w14:paraId="0727BDA7" w14:textId="77777777" w:rsidR="00581176" w:rsidRDefault="00581176" w:rsidP="00855AEB">
      <w:pPr>
        <w:spacing w:after="0"/>
        <w:jc w:val="center"/>
        <w:rPr>
          <w:rFonts w:ascii="Times New Roman" w:hAnsi="Times New Roman" w:cs="Times New Roman"/>
          <w:b/>
          <w:bCs/>
        </w:rPr>
      </w:pPr>
    </w:p>
    <w:p w14:paraId="4B88DF3A" w14:textId="77777777" w:rsidR="00581176" w:rsidRDefault="00581176" w:rsidP="00855AEB">
      <w:pPr>
        <w:spacing w:after="0"/>
        <w:jc w:val="center"/>
        <w:rPr>
          <w:rFonts w:ascii="Times New Roman" w:hAnsi="Times New Roman" w:cs="Times New Roman"/>
          <w:b/>
          <w:bCs/>
        </w:rPr>
      </w:pPr>
    </w:p>
    <w:p w14:paraId="4DBD1251" w14:textId="074A6171" w:rsidR="006135BF" w:rsidRDefault="006135BF" w:rsidP="00855AEB">
      <w:pPr>
        <w:spacing w:after="0"/>
        <w:jc w:val="center"/>
        <w:rPr>
          <w:rFonts w:ascii="Times New Roman" w:hAnsi="Times New Roman" w:cs="Times New Roman"/>
          <w:b/>
          <w:bCs/>
        </w:rPr>
      </w:pPr>
      <w:r w:rsidRPr="006135BF">
        <w:rPr>
          <w:rFonts w:ascii="Times New Roman" w:hAnsi="Times New Roman" w:cs="Times New Roman"/>
          <w:b/>
          <w:bCs/>
        </w:rPr>
        <w:t xml:space="preserve">1st one other point... we will build the FFG 1st because the USN has no FFG's, because they are the smallest, because they are the cheapest. year 1 we build 2 in two separate yards using shaft propulsion (shaft goes through right where pods will be attached later. we will also use standard rudder focusing on the hull design and superstructure layout). We will use many parts from other smaller build yards such as the </w:t>
      </w:r>
      <w:proofErr w:type="spellStart"/>
      <w:r w:rsidRPr="006135BF">
        <w:rPr>
          <w:rFonts w:ascii="Times New Roman" w:hAnsi="Times New Roman" w:cs="Times New Roman"/>
          <w:b/>
          <w:bCs/>
        </w:rPr>
        <w:t>Azmithing</w:t>
      </w:r>
      <w:proofErr w:type="spellEnd"/>
      <w:r w:rsidRPr="006135BF">
        <w:rPr>
          <w:rFonts w:ascii="Times New Roman" w:hAnsi="Times New Roman" w:cs="Times New Roman"/>
          <w:b/>
          <w:bCs/>
        </w:rPr>
        <w:t xml:space="preserve"> pods could be built elsewhere and transported via rail, the battery containers, the diesels, the turbines, all built elsewhere and brought in. This allows for more </w:t>
      </w:r>
      <w:proofErr w:type="gramStart"/>
      <w:r w:rsidRPr="006135BF">
        <w:rPr>
          <w:rFonts w:ascii="Times New Roman" w:hAnsi="Times New Roman" w:cs="Times New Roman"/>
          <w:b/>
          <w:bCs/>
        </w:rPr>
        <w:t>yard</w:t>
      </w:r>
      <w:proofErr w:type="gramEnd"/>
      <w:r w:rsidRPr="006135BF">
        <w:rPr>
          <w:rFonts w:ascii="Times New Roman" w:hAnsi="Times New Roman" w:cs="Times New Roman"/>
          <w:b/>
          <w:bCs/>
        </w:rPr>
        <w:t xml:space="preserve"> or factories throughout the </w:t>
      </w:r>
      <w:proofErr w:type="gramStart"/>
      <w:r w:rsidRPr="006135BF">
        <w:rPr>
          <w:rFonts w:ascii="Times New Roman" w:hAnsi="Times New Roman" w:cs="Times New Roman"/>
          <w:b/>
          <w:bCs/>
        </w:rPr>
        <w:t>USA</w:t>
      </w:r>
      <w:proofErr w:type="gramEnd"/>
      <w:r w:rsidRPr="006135BF">
        <w:rPr>
          <w:rFonts w:ascii="Times New Roman" w:hAnsi="Times New Roman" w:cs="Times New Roman"/>
          <w:b/>
          <w:bCs/>
        </w:rPr>
        <w:t xml:space="preserve"> increasing jobs nationally and </w:t>
      </w:r>
      <w:proofErr w:type="gramStart"/>
      <w:r w:rsidRPr="006135BF">
        <w:rPr>
          <w:rFonts w:ascii="Times New Roman" w:hAnsi="Times New Roman" w:cs="Times New Roman"/>
          <w:b/>
          <w:bCs/>
        </w:rPr>
        <w:t>pulling</w:t>
      </w:r>
      <w:proofErr w:type="gramEnd"/>
      <w:r w:rsidRPr="006135BF">
        <w:rPr>
          <w:rFonts w:ascii="Times New Roman" w:hAnsi="Times New Roman" w:cs="Times New Roman"/>
          <w:b/>
          <w:bCs/>
        </w:rPr>
        <w:t xml:space="preserve"> from workforces away from just the shipyard. Year 2 we build 4 FFGs, then we skip the DDG because </w:t>
      </w:r>
      <w:proofErr w:type="gramStart"/>
      <w:r w:rsidRPr="006135BF">
        <w:rPr>
          <w:rFonts w:ascii="Times New Roman" w:hAnsi="Times New Roman" w:cs="Times New Roman"/>
          <w:b/>
          <w:bCs/>
        </w:rPr>
        <w:t>the USN</w:t>
      </w:r>
      <w:proofErr w:type="gramEnd"/>
      <w:r w:rsidRPr="006135BF">
        <w:rPr>
          <w:rFonts w:ascii="Times New Roman" w:hAnsi="Times New Roman" w:cs="Times New Roman"/>
          <w:b/>
          <w:bCs/>
        </w:rPr>
        <w:t xml:space="preserve"> has flight III DDG-51s that are servable for now. Total 6 block I FFGs. Year 3 we build 4 Block II FFG's these with </w:t>
      </w:r>
      <w:proofErr w:type="spellStart"/>
      <w:r w:rsidRPr="006135BF">
        <w:rPr>
          <w:rFonts w:ascii="Times New Roman" w:hAnsi="Times New Roman" w:cs="Times New Roman"/>
          <w:b/>
          <w:bCs/>
        </w:rPr>
        <w:t>azmithing</w:t>
      </w:r>
      <w:proofErr w:type="spellEnd"/>
      <w:r w:rsidRPr="006135BF">
        <w:rPr>
          <w:rFonts w:ascii="Times New Roman" w:hAnsi="Times New Roman" w:cs="Times New Roman"/>
          <w:b/>
          <w:bCs/>
        </w:rPr>
        <w:t xml:space="preserve"> pods and 1 CAG scaling the FFG up reducing risk as it is the same design just bigger, we do not build the 12" guns on block I CAGs. </w:t>
      </w:r>
      <w:proofErr w:type="gramStart"/>
      <w:r w:rsidRPr="006135BF">
        <w:rPr>
          <w:rFonts w:ascii="Times New Roman" w:hAnsi="Times New Roman" w:cs="Times New Roman"/>
          <w:b/>
          <w:bCs/>
        </w:rPr>
        <w:t>the</w:t>
      </w:r>
      <w:proofErr w:type="gramEnd"/>
      <w:r w:rsidRPr="006135BF">
        <w:rPr>
          <w:rFonts w:ascii="Times New Roman" w:hAnsi="Times New Roman" w:cs="Times New Roman"/>
          <w:b/>
          <w:bCs/>
        </w:rPr>
        <w:t xml:space="preserve"> guns are being built from day 1 but at a separate yard being tested fielded and when </w:t>
      </w:r>
      <w:proofErr w:type="gramStart"/>
      <w:r w:rsidRPr="006135BF">
        <w:rPr>
          <w:rFonts w:ascii="Times New Roman" w:hAnsi="Times New Roman" w:cs="Times New Roman"/>
          <w:b/>
          <w:bCs/>
        </w:rPr>
        <w:t>ready</w:t>
      </w:r>
      <w:proofErr w:type="gramEnd"/>
      <w:r w:rsidRPr="006135BF">
        <w:rPr>
          <w:rFonts w:ascii="Times New Roman" w:hAnsi="Times New Roman" w:cs="Times New Roman"/>
          <w:b/>
          <w:bCs/>
        </w:rPr>
        <w:t xml:space="preserve"> will be added to the block II CAGs, only 2 block I CAG's will be built and they will later be retrofitted to add the guns.</w:t>
      </w:r>
    </w:p>
    <w:p w14:paraId="359E8576" w14:textId="77777777" w:rsidR="006135BF" w:rsidRDefault="006135BF" w:rsidP="00855AEB">
      <w:pPr>
        <w:spacing w:after="0"/>
        <w:jc w:val="center"/>
        <w:rPr>
          <w:rFonts w:ascii="Times New Roman" w:hAnsi="Times New Roman" w:cs="Times New Roman"/>
          <w:b/>
          <w:bCs/>
        </w:rPr>
      </w:pPr>
    </w:p>
    <w:p w14:paraId="32FA12BF" w14:textId="5B024F2C"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Here is a draft Naval Doctrine Integration Plan that explains how your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 (CAG, DDG, FFG) integrates into the U.S. Navy’s existing and emerging force structure, aligned with Carrier Strike Groups (CSGs), Expeditionary Strike Groups (ESGs), Surface Action Groups (SAGs), and the Distributed Maritime Operations (DMO)/Distributed Lethality model:</w:t>
      </w:r>
    </w:p>
    <w:p w14:paraId="3EAE0553"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0EB5858D">
          <v:rect id="_x0000_i1029" style="width:0;height:1.5pt" o:hralign="center" o:hrstd="t" o:hr="t" fillcolor="#a0a0a0" stroked="f"/>
        </w:pict>
      </w:r>
    </w:p>
    <w:p w14:paraId="350F161F" w14:textId="71A09C3B"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Naval Doctrine Integration Plan: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w:t>
      </w:r>
    </w:p>
    <w:p w14:paraId="1ED07C5B"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Overview</w:t>
      </w:r>
    </w:p>
    <w:p w14:paraId="3F3F6169" w14:textId="5C790195"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The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Suite—comprising the CAG (Heavy Cruiser), DDG (Destroyer), and FFG (Frigate)—is designed to serve as the backbone of future U.S. naval combat formations. With a shared hull architecture, advanced modularity, and scalable combat systems, these warships are optimized for integrated operations across all major Navy force structures, including CSGs, ESGs, SAGs, and Distributed Maritime Operations.</w:t>
      </w:r>
    </w:p>
    <w:p w14:paraId="7D88D561"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64D13B0D">
          <v:rect id="_x0000_i1030" style="width:0;height:1.5pt" o:hralign="center" o:hrstd="t" o:hr="t" fillcolor="#a0a0a0" stroked="f"/>
        </w:pict>
      </w:r>
    </w:p>
    <w:p w14:paraId="056EDB1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 Carrier Strike Groups (CSGs)</w:t>
      </w:r>
    </w:p>
    <w:p w14:paraId="08D77D63" w14:textId="5F0D01C6"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CSGs: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06A155B8" w14:textId="77777777">
        <w:trPr>
          <w:tblHeader/>
          <w:tblCellSpacing w:w="15" w:type="dxa"/>
        </w:trPr>
        <w:tc>
          <w:tcPr>
            <w:tcW w:w="0" w:type="auto"/>
            <w:vAlign w:val="center"/>
            <w:hideMark/>
          </w:tcPr>
          <w:p w14:paraId="4DF200C0"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Class</w:t>
            </w:r>
          </w:p>
        </w:tc>
        <w:tc>
          <w:tcPr>
            <w:tcW w:w="0" w:type="auto"/>
            <w:vAlign w:val="center"/>
            <w:hideMark/>
          </w:tcPr>
          <w:p w14:paraId="5813B20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327E4EE6" w14:textId="77777777">
        <w:trPr>
          <w:tblCellSpacing w:w="15" w:type="dxa"/>
        </w:trPr>
        <w:tc>
          <w:tcPr>
            <w:tcW w:w="0" w:type="auto"/>
            <w:vAlign w:val="center"/>
            <w:hideMark/>
          </w:tcPr>
          <w:p w14:paraId="7662168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2C07636E"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Flagship-level command node for the entire CSG or Theater Command. Provides heavy strike, layered AAW, strategic fires, and high-end BMD. Supports airborne early warning, long-range APMs, and advanced hospital support.</w:t>
            </w:r>
          </w:p>
        </w:tc>
      </w:tr>
      <w:tr w:rsidR="00855AEB" w:rsidRPr="00855AEB" w14:paraId="43F4A948" w14:textId="77777777">
        <w:trPr>
          <w:tblCellSpacing w:w="15" w:type="dxa"/>
        </w:trPr>
        <w:tc>
          <w:tcPr>
            <w:tcW w:w="0" w:type="auto"/>
            <w:vAlign w:val="center"/>
            <w:hideMark/>
          </w:tcPr>
          <w:p w14:paraId="32A5A28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DDG</w:t>
            </w:r>
          </w:p>
        </w:tc>
        <w:tc>
          <w:tcPr>
            <w:tcW w:w="0" w:type="auto"/>
            <w:vAlign w:val="center"/>
            <w:hideMark/>
          </w:tcPr>
          <w:p w14:paraId="1758C7C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Primary AAW/ASW escort and interceptor platform. Capable of defending the carrier against ballistic/hypersonic missiles, swarms, and submarines. Coordinates drone and missile defense in coordination with CAG.</w:t>
            </w:r>
          </w:p>
        </w:tc>
      </w:tr>
      <w:tr w:rsidR="00855AEB" w:rsidRPr="00855AEB" w14:paraId="71551C96" w14:textId="77777777">
        <w:trPr>
          <w:tblCellSpacing w:w="15" w:type="dxa"/>
        </w:trPr>
        <w:tc>
          <w:tcPr>
            <w:tcW w:w="0" w:type="auto"/>
            <w:vAlign w:val="center"/>
            <w:hideMark/>
          </w:tcPr>
          <w:p w14:paraId="1C0F0B6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0834EC2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Outer-screen ASW hunter-killer platform. Provides early detection and interdiction against submarine threats. Drone and UUV integration extends carrier ASW envelope. Ideal for silent patrol and sea lane security.</w:t>
            </w:r>
          </w:p>
        </w:tc>
      </w:tr>
    </w:tbl>
    <w:p w14:paraId="6936A71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CSG Capabilities:</w:t>
      </w:r>
    </w:p>
    <w:p w14:paraId="70B42BB0"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Dramatically expands distributed sensor and weapons range.</w:t>
      </w:r>
    </w:p>
    <w:p w14:paraId="4AFCEA16"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Enables deep magazine missile architecture with shared VLS/APM coordination.</w:t>
      </w:r>
    </w:p>
    <w:p w14:paraId="63AD1E3D"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Integrates multi-domain unmanned systems (air/surface/undersea) via shared DMC spaces.</w:t>
      </w:r>
    </w:p>
    <w:p w14:paraId="036DF89C" w14:textId="77777777" w:rsidR="00855AEB" w:rsidRPr="00855AEB" w:rsidRDefault="00855AEB" w:rsidP="00855AEB">
      <w:pPr>
        <w:numPr>
          <w:ilvl w:val="0"/>
          <w:numId w:val="46"/>
        </w:numPr>
        <w:spacing w:after="0"/>
        <w:jc w:val="center"/>
        <w:rPr>
          <w:rFonts w:ascii="Times New Roman" w:hAnsi="Times New Roman" w:cs="Times New Roman"/>
          <w:b/>
          <w:bCs/>
        </w:rPr>
      </w:pPr>
      <w:r w:rsidRPr="00855AEB">
        <w:rPr>
          <w:rFonts w:ascii="Times New Roman" w:hAnsi="Times New Roman" w:cs="Times New Roman"/>
          <w:b/>
          <w:bCs/>
        </w:rPr>
        <w:t>Redundant command and control via scalable CIC/Bridge/DMC/ATC architecture across all ships.</w:t>
      </w:r>
    </w:p>
    <w:p w14:paraId="2CE7221C"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9D350D7">
          <v:rect id="_x0000_i1031" style="width:0;height:1.5pt" o:hralign="center" o:hrstd="t" o:hr="t" fillcolor="#a0a0a0" stroked="f"/>
        </w:pict>
      </w:r>
    </w:p>
    <w:p w14:paraId="3A1450CF"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2. Expeditionary Strike Groups (ESGs)</w:t>
      </w:r>
    </w:p>
    <w:p w14:paraId="386CD75D" w14:textId="4521FC28"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ESGs: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7618B6B8" w14:textId="77777777">
        <w:trPr>
          <w:tblHeader/>
          <w:tblCellSpacing w:w="15" w:type="dxa"/>
        </w:trPr>
        <w:tc>
          <w:tcPr>
            <w:tcW w:w="0" w:type="auto"/>
            <w:vAlign w:val="center"/>
            <w:hideMark/>
          </w:tcPr>
          <w:p w14:paraId="428ECD2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Class</w:t>
            </w:r>
          </w:p>
        </w:tc>
        <w:tc>
          <w:tcPr>
            <w:tcW w:w="0" w:type="auto"/>
            <w:vAlign w:val="center"/>
            <w:hideMark/>
          </w:tcPr>
          <w:p w14:paraId="7B61E846"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6B462F48" w14:textId="77777777">
        <w:trPr>
          <w:tblCellSpacing w:w="15" w:type="dxa"/>
        </w:trPr>
        <w:tc>
          <w:tcPr>
            <w:tcW w:w="0" w:type="auto"/>
            <w:vAlign w:val="center"/>
            <w:hideMark/>
          </w:tcPr>
          <w:p w14:paraId="2D26A34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3E5202E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Fire support and command platform for Marine Expeditionary Units (MEUs) and Special Operations Forces (SOF). Provides rapid response artillery (12" naval guns), long-range missile support, and air support coordination (AH-1Zs, UAVs).</w:t>
            </w:r>
          </w:p>
        </w:tc>
      </w:tr>
      <w:tr w:rsidR="00855AEB" w:rsidRPr="00855AEB" w14:paraId="737E4DA4" w14:textId="77777777">
        <w:trPr>
          <w:tblCellSpacing w:w="15" w:type="dxa"/>
        </w:trPr>
        <w:tc>
          <w:tcPr>
            <w:tcW w:w="0" w:type="auto"/>
            <w:vAlign w:val="center"/>
            <w:hideMark/>
          </w:tcPr>
          <w:p w14:paraId="7E90D56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DDG</w:t>
            </w:r>
          </w:p>
        </w:tc>
        <w:tc>
          <w:tcPr>
            <w:tcW w:w="0" w:type="auto"/>
            <w:vAlign w:val="center"/>
            <w:hideMark/>
          </w:tcPr>
          <w:p w14:paraId="155831E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Multi-mission escort focused on BMD and ASW. Provides enhanced area denial and anti-ship missile defense. Deploys drones and manned aviation to augment USMC ISR and logistics.</w:t>
            </w:r>
          </w:p>
        </w:tc>
      </w:tr>
      <w:tr w:rsidR="00855AEB" w:rsidRPr="00855AEB" w14:paraId="4C25E6AA" w14:textId="77777777">
        <w:trPr>
          <w:tblCellSpacing w:w="15" w:type="dxa"/>
        </w:trPr>
        <w:tc>
          <w:tcPr>
            <w:tcW w:w="0" w:type="auto"/>
            <w:vAlign w:val="center"/>
            <w:hideMark/>
          </w:tcPr>
          <w:p w14:paraId="4F7582A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6A2297C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Agile escort platform for amphibious </w:t>
            </w:r>
            <w:proofErr w:type="gramStart"/>
            <w:r w:rsidRPr="00855AEB">
              <w:rPr>
                <w:rFonts w:ascii="Times New Roman" w:hAnsi="Times New Roman" w:cs="Times New Roman"/>
                <w:b/>
                <w:bCs/>
              </w:rPr>
              <w:t>transports</w:t>
            </w:r>
            <w:proofErr w:type="gramEnd"/>
            <w:r w:rsidRPr="00855AEB">
              <w:rPr>
                <w:rFonts w:ascii="Times New Roman" w:hAnsi="Times New Roman" w:cs="Times New Roman"/>
                <w:b/>
                <w:bCs/>
              </w:rPr>
              <w:t xml:space="preserve"> (e.g., LPD, LHA). Provides outer-layer ASW coverage, electronic warfare support, and UUV/USV integration for ISR and </w:t>
            </w:r>
            <w:proofErr w:type="gramStart"/>
            <w:r w:rsidRPr="00855AEB">
              <w:rPr>
                <w:rFonts w:ascii="Times New Roman" w:hAnsi="Times New Roman" w:cs="Times New Roman"/>
                <w:b/>
                <w:bCs/>
              </w:rPr>
              <w:t>mine</w:t>
            </w:r>
            <w:proofErr w:type="gramEnd"/>
            <w:r w:rsidRPr="00855AEB">
              <w:rPr>
                <w:rFonts w:ascii="Times New Roman" w:hAnsi="Times New Roman" w:cs="Times New Roman"/>
                <w:b/>
                <w:bCs/>
              </w:rPr>
              <w:t xml:space="preserve"> countermeasures.</w:t>
            </w:r>
          </w:p>
        </w:tc>
      </w:tr>
    </w:tbl>
    <w:p w14:paraId="650EF022"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ESG Capabilities:</w:t>
      </w:r>
    </w:p>
    <w:p w14:paraId="091F232B"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CAG’s 25-bed hospital and OR capabilities bolster MEU medical capacity.</w:t>
      </w:r>
    </w:p>
    <w:p w14:paraId="0A94E1CC"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Precision shore bombardment with guided 12" artillery reduces need for airstrike sorties.</w:t>
      </w:r>
    </w:p>
    <w:p w14:paraId="0CA6F2EE"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Standardized hangars simplify air detachment swap-outs based on Marine or SOF mission profiles.</w:t>
      </w:r>
    </w:p>
    <w:p w14:paraId="7BC24131" w14:textId="77777777" w:rsidR="00855AEB" w:rsidRPr="00855AEB" w:rsidRDefault="00855AEB" w:rsidP="00855AEB">
      <w:pPr>
        <w:numPr>
          <w:ilvl w:val="0"/>
          <w:numId w:val="47"/>
        </w:numPr>
        <w:spacing w:after="0"/>
        <w:jc w:val="center"/>
        <w:rPr>
          <w:rFonts w:ascii="Times New Roman" w:hAnsi="Times New Roman" w:cs="Times New Roman"/>
          <w:b/>
          <w:bCs/>
        </w:rPr>
      </w:pPr>
      <w:r w:rsidRPr="00855AEB">
        <w:rPr>
          <w:rFonts w:ascii="Times New Roman" w:hAnsi="Times New Roman" w:cs="Times New Roman"/>
          <w:b/>
          <w:bCs/>
        </w:rPr>
        <w:t>ISO mission containers enable on-the-fly configuration for disaster relief, amphibious recon, or QRF (e.g., Benghazi-style contingencies).</w:t>
      </w:r>
    </w:p>
    <w:p w14:paraId="664BDF7F"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AD13041">
          <v:rect id="_x0000_i1032" style="width:0;height:1.5pt" o:hralign="center" o:hrstd="t" o:hr="t" fillcolor="#a0a0a0" stroked="f"/>
        </w:pict>
      </w:r>
    </w:p>
    <w:p w14:paraId="07C9FE2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3. Surface Action Groups (SAGs)</w:t>
      </w:r>
    </w:p>
    <w:p w14:paraId="6B27F109" w14:textId="227EA280"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Role of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in SAGs: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622"/>
        <w:gridCol w:w="8738"/>
      </w:tblGrid>
      <w:tr w:rsidR="00855AEB" w:rsidRPr="00855AEB" w14:paraId="76A660B9" w14:textId="77777777">
        <w:trPr>
          <w:tblHeader/>
          <w:tblCellSpacing w:w="15" w:type="dxa"/>
        </w:trPr>
        <w:tc>
          <w:tcPr>
            <w:tcW w:w="0" w:type="auto"/>
            <w:vAlign w:val="center"/>
            <w:hideMark/>
          </w:tcPr>
          <w:p w14:paraId="7656E26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Class</w:t>
            </w:r>
          </w:p>
        </w:tc>
        <w:tc>
          <w:tcPr>
            <w:tcW w:w="0" w:type="auto"/>
            <w:vAlign w:val="center"/>
            <w:hideMark/>
          </w:tcPr>
          <w:p w14:paraId="7E3948AF"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Role</w:t>
            </w:r>
          </w:p>
        </w:tc>
      </w:tr>
      <w:tr w:rsidR="00855AEB" w:rsidRPr="00855AEB" w14:paraId="4EF28369" w14:textId="77777777">
        <w:trPr>
          <w:tblCellSpacing w:w="15" w:type="dxa"/>
        </w:trPr>
        <w:tc>
          <w:tcPr>
            <w:tcW w:w="0" w:type="auto"/>
            <w:vAlign w:val="center"/>
            <w:hideMark/>
          </w:tcPr>
          <w:p w14:paraId="67D9A2D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CAG</w:t>
            </w:r>
          </w:p>
        </w:tc>
        <w:tc>
          <w:tcPr>
            <w:tcW w:w="0" w:type="auto"/>
            <w:vAlign w:val="center"/>
            <w:hideMark/>
          </w:tcPr>
          <w:p w14:paraId="2349529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Acts as SAG flagship or independent “capital ship” in a high-threat region. Armed for area denial, sea control, or precision strike missions.</w:t>
            </w:r>
          </w:p>
        </w:tc>
      </w:tr>
      <w:tr w:rsidR="00855AEB" w:rsidRPr="00855AEB" w14:paraId="65CBDCCA" w14:textId="77777777">
        <w:trPr>
          <w:tblCellSpacing w:w="15" w:type="dxa"/>
        </w:trPr>
        <w:tc>
          <w:tcPr>
            <w:tcW w:w="0" w:type="auto"/>
            <w:vAlign w:val="center"/>
            <w:hideMark/>
          </w:tcPr>
          <w:p w14:paraId="48A8261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DDG</w:t>
            </w:r>
          </w:p>
        </w:tc>
        <w:tc>
          <w:tcPr>
            <w:tcW w:w="0" w:type="auto"/>
            <w:vAlign w:val="center"/>
            <w:hideMark/>
          </w:tcPr>
          <w:p w14:paraId="75CA1D1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Core of distributed SAG formations. Balanced for AAW, ASW, and surface strike. Can lead SAGs in lieu of CAG when stealth or agility prioritized.</w:t>
            </w:r>
          </w:p>
        </w:tc>
      </w:tr>
      <w:tr w:rsidR="00855AEB" w:rsidRPr="00855AEB" w14:paraId="1AE508CD" w14:textId="77777777">
        <w:trPr>
          <w:tblCellSpacing w:w="15" w:type="dxa"/>
        </w:trPr>
        <w:tc>
          <w:tcPr>
            <w:tcW w:w="0" w:type="auto"/>
            <w:vAlign w:val="center"/>
            <w:hideMark/>
          </w:tcPr>
          <w:p w14:paraId="58E229F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FFG</w:t>
            </w:r>
          </w:p>
        </w:tc>
        <w:tc>
          <w:tcPr>
            <w:tcW w:w="0" w:type="auto"/>
            <w:vAlign w:val="center"/>
            <w:hideMark/>
          </w:tcPr>
          <w:p w14:paraId="776FE65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Flank or vanguard role in SAG operations. Performs aggressive ASW push-out and anti-surface scouting. Excellent for chokepoint monitoring and decoy operations.</w:t>
            </w:r>
          </w:p>
        </w:tc>
      </w:tr>
    </w:tbl>
    <w:p w14:paraId="5F8F6EE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Enhancement </w:t>
      </w:r>
      <w:proofErr w:type="gramStart"/>
      <w:r w:rsidRPr="00855AEB">
        <w:rPr>
          <w:rFonts w:ascii="Times New Roman" w:hAnsi="Times New Roman" w:cs="Times New Roman"/>
          <w:b/>
          <w:bCs/>
        </w:rPr>
        <w:t>to</w:t>
      </w:r>
      <w:proofErr w:type="gramEnd"/>
      <w:r w:rsidRPr="00855AEB">
        <w:rPr>
          <w:rFonts w:ascii="Times New Roman" w:hAnsi="Times New Roman" w:cs="Times New Roman"/>
          <w:b/>
          <w:bCs/>
        </w:rPr>
        <w:t xml:space="preserve"> SAG Capabilities:</w:t>
      </w:r>
    </w:p>
    <w:p w14:paraId="1C9F3465"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Strong mix of distributed VLS, APM, and DEW across all ships.</w:t>
      </w:r>
    </w:p>
    <w:p w14:paraId="22A9C64F"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CIWS and DEW cross-support mitigate saturation attacks or swarm threats.</w:t>
      </w:r>
    </w:p>
    <w:p w14:paraId="66298057"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Redundant C2 nodes and DMC allow mission-contingent leadership swaps.</w:t>
      </w:r>
    </w:p>
    <w:p w14:paraId="612D79EC" w14:textId="77777777" w:rsidR="00855AEB" w:rsidRPr="00855AEB" w:rsidRDefault="00855AEB" w:rsidP="00855AEB">
      <w:pPr>
        <w:numPr>
          <w:ilvl w:val="0"/>
          <w:numId w:val="48"/>
        </w:numPr>
        <w:spacing w:after="0"/>
        <w:jc w:val="center"/>
        <w:rPr>
          <w:rFonts w:ascii="Times New Roman" w:hAnsi="Times New Roman" w:cs="Times New Roman"/>
          <w:b/>
          <w:bCs/>
        </w:rPr>
      </w:pPr>
      <w:r w:rsidRPr="00855AEB">
        <w:rPr>
          <w:rFonts w:ascii="Times New Roman" w:hAnsi="Times New Roman" w:cs="Times New Roman"/>
          <w:b/>
          <w:bCs/>
        </w:rPr>
        <w:t>Each class can operate independently or command small SAGs of their own.</w:t>
      </w:r>
    </w:p>
    <w:p w14:paraId="28AB374A"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563519E2">
          <v:rect id="_x0000_i1033" style="width:0;height:1.5pt" o:hralign="center" o:hrstd="t" o:hr="t" fillcolor="#a0a0a0" stroked="f"/>
        </w:pict>
      </w:r>
    </w:p>
    <w:p w14:paraId="4B74E29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4. Distributed Maritime Operations (DMO) / Distributed Lethality</w:t>
      </w:r>
    </w:p>
    <w:p w14:paraId="5E2539A8"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Strategic Alignment with DMO:</w:t>
      </w:r>
    </w:p>
    <w:p w14:paraId="5521BF77" w14:textId="260E2B23"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Commonality = Scalability: Shared systems across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classes allow ships to be re-tasked quickly with minimal retraining or logistical burden.</w:t>
      </w:r>
    </w:p>
    <w:p w14:paraId="0ABB257B" w14:textId="77777777"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Multi-Domain Modularity: ISO &amp; LCB architecture allows ships to adapt across warfighting domains (EW, cyber, unmanned, kinetic).</w:t>
      </w:r>
    </w:p>
    <w:p w14:paraId="48998CB7" w14:textId="07388CE8"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Autonomous Control &amp; Redundancy: Distributed control rooms (CIC, DMC, ATC) allow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to lead or support operations even when isolated.</w:t>
      </w:r>
    </w:p>
    <w:p w14:paraId="45B828B0" w14:textId="77777777"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Advanced ISR Integration: SPEIR, LIDAR, JADC2, and AI/ML systems provide constant real-time battle space awareness and threat prediction.</w:t>
      </w:r>
    </w:p>
    <w:p w14:paraId="44FDCA78" w14:textId="660D888F" w:rsidR="00855AEB" w:rsidRPr="00855AEB" w:rsidRDefault="00855AEB" w:rsidP="00855AEB">
      <w:pPr>
        <w:numPr>
          <w:ilvl w:val="0"/>
          <w:numId w:val="49"/>
        </w:numPr>
        <w:spacing w:after="0"/>
        <w:jc w:val="center"/>
        <w:rPr>
          <w:rFonts w:ascii="Times New Roman" w:hAnsi="Times New Roman" w:cs="Times New Roman"/>
          <w:b/>
          <w:bCs/>
        </w:rPr>
      </w:pPr>
      <w:r w:rsidRPr="00855AEB">
        <w:rPr>
          <w:rFonts w:ascii="Times New Roman" w:hAnsi="Times New Roman" w:cs="Times New Roman"/>
          <w:b/>
          <w:bCs/>
        </w:rPr>
        <w:t xml:space="preserve">Independent Lethality: Each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 can:</w:t>
      </w:r>
    </w:p>
    <w:p w14:paraId="574D31F6"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Destroy enemy capital ships</w:t>
      </w:r>
    </w:p>
    <w:p w14:paraId="47829870"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Intercept hypersonic weapons</w:t>
      </w:r>
    </w:p>
    <w:p w14:paraId="781ED401"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Deploy autonomous strike platforms</w:t>
      </w:r>
    </w:p>
    <w:p w14:paraId="51B829F7"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Launch and recover ISR aircraft</w:t>
      </w:r>
    </w:p>
    <w:p w14:paraId="212ECF76" w14:textId="77777777" w:rsidR="00855AEB" w:rsidRPr="00855AEB" w:rsidRDefault="00855AEB" w:rsidP="00855AEB">
      <w:pPr>
        <w:numPr>
          <w:ilvl w:val="1"/>
          <w:numId w:val="49"/>
        </w:numPr>
        <w:spacing w:after="0"/>
        <w:jc w:val="center"/>
        <w:rPr>
          <w:rFonts w:ascii="Times New Roman" w:hAnsi="Times New Roman" w:cs="Times New Roman"/>
          <w:b/>
          <w:bCs/>
        </w:rPr>
      </w:pPr>
      <w:r w:rsidRPr="00855AEB">
        <w:rPr>
          <w:rFonts w:ascii="Times New Roman" w:hAnsi="Times New Roman" w:cs="Times New Roman"/>
          <w:b/>
          <w:bCs/>
        </w:rPr>
        <w:t>Provide gunfire support or theater-level air defense</w:t>
      </w:r>
    </w:p>
    <w:p w14:paraId="1BD99678"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4E2EDEFF">
          <v:rect id="_x0000_i1034" style="width:0;height:1.5pt" o:hralign="center" o:hrstd="t" o:hr="t" fillcolor="#a0a0a0" stroked="f"/>
        </w:pict>
      </w:r>
    </w:p>
    <w:p w14:paraId="056E40B4"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Key Operational Scenarios Enabled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04"/>
        <w:gridCol w:w="7256"/>
      </w:tblGrid>
      <w:tr w:rsidR="00855AEB" w:rsidRPr="00855AEB" w14:paraId="627A4226" w14:textId="77777777">
        <w:trPr>
          <w:tblHeader/>
          <w:tblCellSpacing w:w="15" w:type="dxa"/>
        </w:trPr>
        <w:tc>
          <w:tcPr>
            <w:tcW w:w="0" w:type="auto"/>
            <w:vAlign w:val="center"/>
            <w:hideMark/>
          </w:tcPr>
          <w:p w14:paraId="71B4FB5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Scenario</w:t>
            </w:r>
          </w:p>
        </w:tc>
        <w:tc>
          <w:tcPr>
            <w:tcW w:w="0" w:type="auto"/>
            <w:vAlign w:val="center"/>
            <w:hideMark/>
          </w:tcPr>
          <w:p w14:paraId="471A995C" w14:textId="2804B272" w:rsidR="00855AEB" w:rsidRPr="00855AEB" w:rsidRDefault="00AD0904" w:rsidP="00855AEB">
            <w:pPr>
              <w:spacing w:after="0"/>
              <w:jc w:val="center"/>
              <w:rPr>
                <w:rFonts w:ascii="Times New Roman" w:hAnsi="Times New Roman" w:cs="Times New Roman"/>
                <w:b/>
                <w:bCs/>
              </w:rPr>
            </w:pPr>
            <w:proofErr w:type="spellStart"/>
            <w:r>
              <w:rPr>
                <w:rFonts w:ascii="Times New Roman" w:hAnsi="Times New Roman" w:cs="Times New Roman"/>
                <w:b/>
                <w:bCs/>
              </w:rPr>
              <w:t>TriSeadon</w:t>
            </w:r>
            <w:proofErr w:type="spellEnd"/>
            <w:r w:rsidR="00855AEB" w:rsidRPr="00855AEB">
              <w:rPr>
                <w:rFonts w:ascii="Times New Roman" w:hAnsi="Times New Roman" w:cs="Times New Roman"/>
                <w:b/>
                <w:bCs/>
              </w:rPr>
              <w:t xml:space="preserve"> Force Package</w:t>
            </w:r>
          </w:p>
        </w:tc>
      </w:tr>
      <w:tr w:rsidR="00855AEB" w:rsidRPr="00855AEB" w14:paraId="751707AC" w14:textId="77777777">
        <w:trPr>
          <w:tblCellSpacing w:w="15" w:type="dxa"/>
        </w:trPr>
        <w:tc>
          <w:tcPr>
            <w:tcW w:w="0" w:type="auto"/>
            <w:vAlign w:val="center"/>
            <w:hideMark/>
          </w:tcPr>
          <w:p w14:paraId="0748A2F2"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Taiwan Contingency</w:t>
            </w:r>
          </w:p>
        </w:tc>
        <w:tc>
          <w:tcPr>
            <w:tcW w:w="0" w:type="auto"/>
            <w:vAlign w:val="center"/>
            <w:hideMark/>
          </w:tcPr>
          <w:p w14:paraId="089FCA0D"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+ 2x DDG + 2x FFG SAG with long-range fires, hypersonic deterrence, and persistent ISR</w:t>
            </w:r>
          </w:p>
        </w:tc>
      </w:tr>
      <w:tr w:rsidR="00855AEB" w:rsidRPr="00855AEB" w14:paraId="2CFDEB0D" w14:textId="77777777">
        <w:trPr>
          <w:tblCellSpacing w:w="15" w:type="dxa"/>
        </w:trPr>
        <w:tc>
          <w:tcPr>
            <w:tcW w:w="0" w:type="auto"/>
            <w:vAlign w:val="center"/>
            <w:hideMark/>
          </w:tcPr>
          <w:p w14:paraId="0F8E3F1C"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Hormuz Strait Escort</w:t>
            </w:r>
          </w:p>
        </w:tc>
        <w:tc>
          <w:tcPr>
            <w:tcW w:w="0" w:type="auto"/>
            <w:vAlign w:val="center"/>
            <w:hideMark/>
          </w:tcPr>
          <w:p w14:paraId="5F17BEC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DDG + 2x FFG, ISO MCM modules and UUVs integrated</w:t>
            </w:r>
          </w:p>
        </w:tc>
      </w:tr>
      <w:tr w:rsidR="00855AEB" w:rsidRPr="00855AEB" w14:paraId="614ADB83" w14:textId="77777777">
        <w:trPr>
          <w:tblCellSpacing w:w="15" w:type="dxa"/>
        </w:trPr>
        <w:tc>
          <w:tcPr>
            <w:tcW w:w="0" w:type="auto"/>
            <w:vAlign w:val="center"/>
            <w:hideMark/>
          </w:tcPr>
          <w:p w14:paraId="242F0BA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South China Sea Patrol</w:t>
            </w:r>
          </w:p>
        </w:tc>
        <w:tc>
          <w:tcPr>
            <w:tcW w:w="0" w:type="auto"/>
            <w:vAlign w:val="center"/>
            <w:hideMark/>
          </w:tcPr>
          <w:p w14:paraId="3BDE7C14"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2x FFG + 1x DDG, rotating modular ISR/strike ISO loadouts</w:t>
            </w:r>
          </w:p>
        </w:tc>
      </w:tr>
      <w:tr w:rsidR="00855AEB" w:rsidRPr="00855AEB" w14:paraId="32B9B32D" w14:textId="77777777">
        <w:trPr>
          <w:tblCellSpacing w:w="15" w:type="dxa"/>
        </w:trPr>
        <w:tc>
          <w:tcPr>
            <w:tcW w:w="0" w:type="auto"/>
            <w:vAlign w:val="center"/>
            <w:hideMark/>
          </w:tcPr>
          <w:p w14:paraId="0FD41F0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lastRenderedPageBreak/>
              <w:t>Arctic Presence Ops</w:t>
            </w:r>
          </w:p>
        </w:tc>
        <w:tc>
          <w:tcPr>
            <w:tcW w:w="0" w:type="auto"/>
            <w:vAlign w:val="center"/>
            <w:hideMark/>
          </w:tcPr>
          <w:p w14:paraId="57B76C1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+ 1x FFG with ice-hardened ISO sensor/supply modules</w:t>
            </w:r>
          </w:p>
        </w:tc>
      </w:tr>
      <w:tr w:rsidR="00855AEB" w:rsidRPr="00855AEB" w14:paraId="06F0441E" w14:textId="77777777">
        <w:trPr>
          <w:tblCellSpacing w:w="15" w:type="dxa"/>
        </w:trPr>
        <w:tc>
          <w:tcPr>
            <w:tcW w:w="0" w:type="auto"/>
            <w:vAlign w:val="center"/>
            <w:hideMark/>
          </w:tcPr>
          <w:p w14:paraId="191B8783"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Disaster Relief &amp; Evac</w:t>
            </w:r>
          </w:p>
        </w:tc>
        <w:tc>
          <w:tcPr>
            <w:tcW w:w="0" w:type="auto"/>
            <w:vAlign w:val="center"/>
            <w:hideMark/>
          </w:tcPr>
          <w:p w14:paraId="502A6EFA"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(Hospital, aviation, RHIBs), 1x FFG (supply ISO), Marine detachments</w:t>
            </w:r>
          </w:p>
        </w:tc>
      </w:tr>
      <w:tr w:rsidR="00855AEB" w:rsidRPr="00855AEB" w14:paraId="693AFE01" w14:textId="77777777">
        <w:trPr>
          <w:tblCellSpacing w:w="15" w:type="dxa"/>
        </w:trPr>
        <w:tc>
          <w:tcPr>
            <w:tcW w:w="0" w:type="auto"/>
            <w:vAlign w:val="center"/>
            <w:hideMark/>
          </w:tcPr>
          <w:p w14:paraId="4A71D777"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Benghazi Redux</w:t>
            </w:r>
          </w:p>
        </w:tc>
        <w:tc>
          <w:tcPr>
            <w:tcW w:w="0" w:type="auto"/>
            <w:vAlign w:val="center"/>
            <w:hideMark/>
          </w:tcPr>
          <w:p w14:paraId="0C63BC49"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with SOF/Marine det, RHIB/AH-1Z, and drone coverage</w:t>
            </w:r>
          </w:p>
        </w:tc>
      </w:tr>
      <w:tr w:rsidR="00855AEB" w:rsidRPr="00855AEB" w14:paraId="1BBEB980" w14:textId="77777777">
        <w:trPr>
          <w:tblCellSpacing w:w="15" w:type="dxa"/>
        </w:trPr>
        <w:tc>
          <w:tcPr>
            <w:tcW w:w="0" w:type="auto"/>
            <w:vAlign w:val="center"/>
            <w:hideMark/>
          </w:tcPr>
          <w:p w14:paraId="172F6321"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Carrier Escort</w:t>
            </w:r>
          </w:p>
        </w:tc>
        <w:tc>
          <w:tcPr>
            <w:tcW w:w="0" w:type="auto"/>
            <w:vAlign w:val="center"/>
            <w:hideMark/>
          </w:tcPr>
          <w:p w14:paraId="0FFA98A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1x CAG (Flag), 2x DDG (AAW/ASW), 2x FFG (ASW screen), complete with unmanned ISR net</w:t>
            </w:r>
          </w:p>
        </w:tc>
      </w:tr>
    </w:tbl>
    <w:p w14:paraId="7EDF28E1" w14:textId="77777777" w:rsidR="00855AEB" w:rsidRPr="00855AEB" w:rsidRDefault="00000000" w:rsidP="00855AEB">
      <w:pPr>
        <w:spacing w:after="0"/>
        <w:jc w:val="center"/>
        <w:rPr>
          <w:rFonts w:ascii="Times New Roman" w:hAnsi="Times New Roman" w:cs="Times New Roman"/>
          <w:b/>
          <w:bCs/>
        </w:rPr>
      </w:pPr>
      <w:r>
        <w:rPr>
          <w:rFonts w:ascii="Times New Roman" w:hAnsi="Times New Roman" w:cs="Times New Roman"/>
          <w:b/>
          <w:bCs/>
        </w:rPr>
        <w:pict w14:anchorId="772DCC0D">
          <v:rect id="_x0000_i1035" style="width:0;height:1.5pt" o:hralign="center" o:hrstd="t" o:hr="t" fillcolor="#a0a0a0" stroked="f"/>
        </w:pict>
      </w:r>
    </w:p>
    <w:p w14:paraId="52304795" w14:textId="7777777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Conclusion</w:t>
      </w:r>
    </w:p>
    <w:p w14:paraId="2137051C" w14:textId="77B36CC7" w:rsidR="00855AEB" w:rsidRPr="00855AEB" w:rsidRDefault="00855AEB" w:rsidP="00855AEB">
      <w:pPr>
        <w:spacing w:after="0"/>
        <w:jc w:val="center"/>
        <w:rPr>
          <w:rFonts w:ascii="Times New Roman" w:hAnsi="Times New Roman" w:cs="Times New Roman"/>
          <w:b/>
          <w:bCs/>
        </w:rPr>
      </w:pPr>
      <w:r w:rsidRPr="00855AEB">
        <w:rPr>
          <w:rFonts w:ascii="Times New Roman" w:hAnsi="Times New Roman" w:cs="Times New Roman"/>
          <w:b/>
          <w:bCs/>
        </w:rPr>
        <w:t xml:space="preserve">The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Surface Combatant Suite transforms Navy operational doctrine through flexible, scalable, survivable, and interoperable force elements. Whether leading blue-water battles, supporting gray zone operations, or enabling distributed fleet lethality, </w:t>
      </w:r>
      <w:proofErr w:type="spellStart"/>
      <w:r w:rsidR="00AD0904">
        <w:rPr>
          <w:rFonts w:ascii="Times New Roman" w:hAnsi="Times New Roman" w:cs="Times New Roman"/>
          <w:b/>
          <w:bCs/>
        </w:rPr>
        <w:t>TriSeadon</w:t>
      </w:r>
      <w:proofErr w:type="spellEnd"/>
      <w:r w:rsidRPr="00855AEB">
        <w:rPr>
          <w:rFonts w:ascii="Times New Roman" w:hAnsi="Times New Roman" w:cs="Times New Roman"/>
          <w:b/>
          <w:bCs/>
        </w:rPr>
        <w:t xml:space="preserve"> ships redefine the structure and reach of America’s maritime power.</w:t>
      </w:r>
    </w:p>
    <w:p w14:paraId="469A56AD" w14:textId="77777777" w:rsidR="00855AEB" w:rsidRDefault="00855AEB" w:rsidP="00BA6241">
      <w:pPr>
        <w:spacing w:after="0"/>
        <w:jc w:val="center"/>
        <w:rPr>
          <w:rFonts w:ascii="Times New Roman" w:hAnsi="Times New Roman" w:cs="Times New Roman"/>
          <w:b/>
          <w:bCs/>
        </w:rPr>
      </w:pPr>
    </w:p>
    <w:p w14:paraId="421EFEB3" w14:textId="77777777" w:rsidR="00855AEB" w:rsidRDefault="00855AEB" w:rsidP="00BA6241">
      <w:pPr>
        <w:spacing w:after="0"/>
        <w:jc w:val="center"/>
        <w:rPr>
          <w:rFonts w:ascii="Times New Roman" w:hAnsi="Times New Roman" w:cs="Times New Roman"/>
          <w:b/>
          <w:bCs/>
        </w:rPr>
      </w:pPr>
    </w:p>
    <w:p w14:paraId="6B688215" w14:textId="29FBF627" w:rsidR="00A011A6" w:rsidRPr="00BA6241" w:rsidRDefault="00A011A6" w:rsidP="00BA6241">
      <w:pPr>
        <w:spacing w:after="0"/>
        <w:jc w:val="center"/>
        <w:rPr>
          <w:rFonts w:ascii="Times New Roman" w:hAnsi="Times New Roman" w:cs="Times New Roman"/>
          <w:b/>
          <w:bCs/>
        </w:rPr>
      </w:pPr>
      <w:r w:rsidRPr="00BA6241">
        <w:rPr>
          <w:rFonts w:ascii="Times New Roman" w:hAnsi="Times New Roman" w:cs="Times New Roman"/>
          <w:b/>
          <w:bCs/>
        </w:rPr>
        <w:t>USN Concept: Harmonized Surface Combatant Family</w:t>
      </w:r>
    </w:p>
    <w:p w14:paraId="23534A41" w14:textId="1CF94110" w:rsidR="00A011A6" w:rsidRPr="00A011A6" w:rsidRDefault="00A011A6" w:rsidP="223D6644">
      <w:pPr>
        <w:spacing w:after="0"/>
        <w:rPr>
          <w:rFonts w:ascii="Times New Roman" w:hAnsi="Times New Roman" w:cs="Times New Roman"/>
          <w:i/>
          <w:iCs/>
        </w:rPr>
      </w:pPr>
      <w:r w:rsidRPr="223D6644">
        <w:rPr>
          <w:rFonts w:ascii="Times New Roman" w:hAnsi="Times New Roman" w:cs="Times New Roman"/>
          <w:i/>
          <w:iCs/>
        </w:rPr>
        <w:t>(CAG: Guided Missile</w:t>
      </w:r>
      <w:r w:rsidR="15CA78CB" w:rsidRPr="223D6644">
        <w:rPr>
          <w:rFonts w:ascii="Times New Roman" w:hAnsi="Times New Roman" w:cs="Times New Roman"/>
          <w:i/>
          <w:iCs/>
        </w:rPr>
        <w:t xml:space="preserve"> Heavy</w:t>
      </w:r>
      <w:r w:rsidRPr="223D6644">
        <w:rPr>
          <w:rFonts w:ascii="Times New Roman" w:hAnsi="Times New Roman" w:cs="Times New Roman"/>
          <w:i/>
          <w:iCs/>
        </w:rPr>
        <w:t xml:space="preserve"> Cruiser | DDG: Guided Missile Destroyer | FFG: </w:t>
      </w:r>
      <w:r w:rsidR="20AF5D81" w:rsidRPr="223D6644">
        <w:rPr>
          <w:rFonts w:ascii="Times New Roman" w:hAnsi="Times New Roman" w:cs="Times New Roman"/>
          <w:i/>
          <w:iCs/>
        </w:rPr>
        <w:t>Guided Missile</w:t>
      </w:r>
      <w:r w:rsidRPr="223D6644">
        <w:rPr>
          <w:rFonts w:ascii="Times New Roman" w:hAnsi="Times New Roman" w:cs="Times New Roman"/>
          <w:i/>
          <w:iCs/>
        </w:rPr>
        <w:t xml:space="preserve"> Frigate)</w:t>
      </w:r>
    </w:p>
    <w:p w14:paraId="4D54655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Introduction</w:t>
      </w:r>
    </w:p>
    <w:p w14:paraId="39C1CB79" w14:textId="33A15EE4"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 xml:space="preserve">The U.S. Navy’s next-generation combatant fleet embraces a modular, harmonized architecture spanning all major surface warship classes—including the Guided Missile </w:t>
      </w:r>
      <w:r w:rsidR="00627E3A" w:rsidRPr="223D6644">
        <w:rPr>
          <w:rFonts w:ascii="Times New Roman" w:hAnsi="Times New Roman" w:cs="Times New Roman"/>
        </w:rPr>
        <w:t xml:space="preserve">Heavy </w:t>
      </w:r>
      <w:r w:rsidRPr="223D6644">
        <w:rPr>
          <w:rFonts w:ascii="Times New Roman" w:hAnsi="Times New Roman" w:cs="Times New Roman"/>
        </w:rPr>
        <w:t xml:space="preserve">Cruiser (CAG), the advanced Guided Missile Destroyer (DDG), and the high-speed, </w:t>
      </w:r>
      <w:r w:rsidR="00FD21F6" w:rsidRPr="223D6644">
        <w:rPr>
          <w:rFonts w:ascii="Times New Roman" w:hAnsi="Times New Roman" w:cs="Times New Roman"/>
        </w:rPr>
        <w:t>G</w:t>
      </w:r>
      <w:r w:rsidR="00627E3A" w:rsidRPr="223D6644">
        <w:rPr>
          <w:rFonts w:ascii="Times New Roman" w:hAnsi="Times New Roman" w:cs="Times New Roman"/>
        </w:rPr>
        <w:t>uided Missile</w:t>
      </w:r>
      <w:r w:rsidR="08B31E6C" w:rsidRPr="223D6644">
        <w:rPr>
          <w:rFonts w:ascii="Times New Roman" w:hAnsi="Times New Roman" w:cs="Times New Roman"/>
        </w:rPr>
        <w:t xml:space="preserve"> </w:t>
      </w:r>
      <w:r w:rsidRPr="223D6644">
        <w:rPr>
          <w:rFonts w:ascii="Times New Roman" w:hAnsi="Times New Roman" w:cs="Times New Roman"/>
        </w:rPr>
        <w:t>Frigate (FFG). This approach maximizes operational flexibility, eases procurement and modernization, reduces logistics, and enables a battle force ready for distributed maritime operations, peer competition, and rapid technological insertion.</w:t>
      </w:r>
    </w:p>
    <w:p w14:paraId="5AA7B241"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Features:</w:t>
      </w:r>
    </w:p>
    <w:p w14:paraId="6E6E4486"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Unified hull, machinery, navigation, and combat system foundations.</w:t>
      </w:r>
    </w:p>
    <w:p w14:paraId="1747AB83"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Two classes of modular mission space: integral Large Configuration Bays (LCBs) for core mission modules, and quick-swap Standard ISO Bays for plug-and-play containerized capability.</w:t>
      </w:r>
    </w:p>
    <w:p w14:paraId="338B8A8C" w14:textId="77777777" w:rsidR="00A011A6" w:rsidRPr="00A011A6" w:rsidRDefault="00A011A6" w:rsidP="00A011A6">
      <w:pPr>
        <w:numPr>
          <w:ilvl w:val="0"/>
          <w:numId w:val="21"/>
        </w:numPr>
        <w:spacing w:after="0"/>
        <w:rPr>
          <w:rFonts w:ascii="Times New Roman" w:hAnsi="Times New Roman" w:cs="Times New Roman"/>
        </w:rPr>
      </w:pPr>
      <w:r w:rsidRPr="00A011A6">
        <w:rPr>
          <w:rFonts w:ascii="Times New Roman" w:hAnsi="Times New Roman" w:cs="Times New Roman"/>
        </w:rPr>
        <w:t>All classes field the latest in U.S. Navy (and NATO) C4ISR, sensors, weapons, and aircraft integration.</w:t>
      </w:r>
    </w:p>
    <w:p w14:paraId="0B4EDB0E"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Common Construction and Architecture</w:t>
      </w:r>
    </w:p>
    <w:p w14:paraId="6B36526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Hull &amp; Structure:</w:t>
      </w:r>
    </w:p>
    <w:p w14:paraId="1E04C4C4"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Fine hull form with high freeboard and raked, flared bow for stability and wave-piercing.</w:t>
      </w:r>
    </w:p>
    <w:p w14:paraId="37FD4A47"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Bulbous transitions and Costanzi stern for pod efficiency.</w:t>
      </w:r>
    </w:p>
    <w:p w14:paraId="0B174CAE"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All-steel, double-hull (2" outer, 1" inner) construction with 2" armored deck.</w:t>
      </w:r>
    </w:p>
    <w:p w14:paraId="17E55C3F" w14:textId="77777777" w:rsidR="00A011A6" w:rsidRPr="00A011A6" w:rsidRDefault="00A011A6" w:rsidP="00A011A6">
      <w:pPr>
        <w:numPr>
          <w:ilvl w:val="0"/>
          <w:numId w:val="22"/>
        </w:numPr>
        <w:spacing w:after="0"/>
        <w:rPr>
          <w:rFonts w:ascii="Times New Roman" w:hAnsi="Times New Roman" w:cs="Times New Roman"/>
        </w:rPr>
      </w:pPr>
      <w:r w:rsidRPr="00A011A6">
        <w:rPr>
          <w:rFonts w:ascii="Times New Roman" w:hAnsi="Times New Roman" w:cs="Times New Roman"/>
        </w:rPr>
        <w:t>Modular arrangement for LCBs (25'x60'x15') at stern; ISO bays throughout.</w:t>
      </w:r>
    </w:p>
    <w:p w14:paraId="551096B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lastRenderedPageBreak/>
        <w:t>Propulsion:</w:t>
      </w:r>
    </w:p>
    <w:p w14:paraId="78736676" w14:textId="77777777" w:rsidR="00A011A6" w:rsidRPr="00A011A6" w:rsidRDefault="00A011A6" w:rsidP="00A011A6">
      <w:pPr>
        <w:numPr>
          <w:ilvl w:val="0"/>
          <w:numId w:val="23"/>
        </w:numPr>
        <w:spacing w:after="0"/>
        <w:rPr>
          <w:rFonts w:ascii="Times New Roman" w:hAnsi="Times New Roman" w:cs="Times New Roman"/>
        </w:rPr>
      </w:pPr>
      <w:r w:rsidRPr="00A011A6">
        <w:rPr>
          <w:rFonts w:ascii="Times New Roman" w:hAnsi="Times New Roman" w:cs="Times New Roman"/>
        </w:rPr>
        <w:t xml:space="preserve">Fully electric, 360° </w:t>
      </w:r>
      <w:proofErr w:type="spellStart"/>
      <w:r w:rsidRPr="00A011A6">
        <w:rPr>
          <w:rFonts w:ascii="Times New Roman" w:hAnsi="Times New Roman" w:cs="Times New Roman"/>
        </w:rPr>
        <w:t>azimuthing</w:t>
      </w:r>
      <w:proofErr w:type="spellEnd"/>
      <w:r w:rsidRPr="00A011A6">
        <w:rPr>
          <w:rFonts w:ascii="Times New Roman" w:hAnsi="Times New Roman" w:cs="Times New Roman"/>
        </w:rPr>
        <w:t xml:space="preserve"> propulsion pods (midships and aft), twin counter-rotating screws, Prairie-Masker for acoustic masking. (See Appendix A for pod technicals.)</w:t>
      </w:r>
    </w:p>
    <w:p w14:paraId="7E2EB799" w14:textId="6AEA4175" w:rsidR="00A011A6" w:rsidRPr="00A011A6" w:rsidRDefault="00A011A6" w:rsidP="00A011A6">
      <w:pPr>
        <w:numPr>
          <w:ilvl w:val="0"/>
          <w:numId w:val="23"/>
        </w:numPr>
        <w:spacing w:after="0"/>
        <w:rPr>
          <w:rFonts w:ascii="Times New Roman" w:hAnsi="Times New Roman" w:cs="Times New Roman"/>
        </w:rPr>
      </w:pPr>
      <w:r w:rsidRPr="223D6644">
        <w:rPr>
          <w:rFonts w:ascii="Times New Roman" w:hAnsi="Times New Roman" w:cs="Times New Roman"/>
        </w:rPr>
        <w:t xml:space="preserve">Centralized Integrated Power Grid (IPG) </w:t>
      </w:r>
      <w:proofErr w:type="gramStart"/>
      <w:r w:rsidRPr="223D6644">
        <w:rPr>
          <w:rFonts w:ascii="Times New Roman" w:hAnsi="Times New Roman" w:cs="Times New Roman"/>
        </w:rPr>
        <w:t>fed</w:t>
      </w:r>
      <w:proofErr w:type="gramEnd"/>
      <w:r w:rsidRPr="223D6644">
        <w:rPr>
          <w:rFonts w:ascii="Times New Roman" w:hAnsi="Times New Roman" w:cs="Times New Roman"/>
        </w:rPr>
        <w:t xml:space="preserve"> by gas turbines, diesel generators, and modular Li-ion batter</w:t>
      </w:r>
      <w:r w:rsidR="0FF162D3" w:rsidRPr="223D6644">
        <w:rPr>
          <w:rFonts w:ascii="Times New Roman" w:hAnsi="Times New Roman" w:cs="Times New Roman"/>
        </w:rPr>
        <w:t>ies in hot swapable</w:t>
      </w:r>
      <w:r w:rsidR="0699C08D" w:rsidRPr="223D6644">
        <w:rPr>
          <w:rFonts w:ascii="Times New Roman" w:hAnsi="Times New Roman" w:cs="Times New Roman"/>
        </w:rPr>
        <w:t xml:space="preserve"> self-contained</w:t>
      </w:r>
      <w:r w:rsidRPr="223D6644">
        <w:rPr>
          <w:rFonts w:ascii="Times New Roman" w:hAnsi="Times New Roman" w:cs="Times New Roman"/>
        </w:rPr>
        <w:t xml:space="preserve"> containers.</w:t>
      </w:r>
    </w:p>
    <w:p w14:paraId="614656C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Stabilization:</w:t>
      </w:r>
    </w:p>
    <w:p w14:paraId="627CD7CD" w14:textId="77777777" w:rsidR="00A011A6" w:rsidRPr="00A011A6" w:rsidRDefault="00A011A6" w:rsidP="00A011A6">
      <w:pPr>
        <w:numPr>
          <w:ilvl w:val="0"/>
          <w:numId w:val="24"/>
        </w:numPr>
        <w:spacing w:after="0"/>
        <w:rPr>
          <w:rFonts w:ascii="Times New Roman" w:hAnsi="Times New Roman" w:cs="Times New Roman"/>
        </w:rPr>
      </w:pPr>
      <w:r w:rsidRPr="00A011A6">
        <w:rPr>
          <w:rFonts w:ascii="Times New Roman" w:hAnsi="Times New Roman" w:cs="Times New Roman"/>
        </w:rPr>
        <w:t>Retractable, computer-controlled fins and aft-focused bilge keels.</w:t>
      </w:r>
    </w:p>
    <w:p w14:paraId="6A6FD1C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Superstructure:</w:t>
      </w:r>
    </w:p>
    <w:p w14:paraId="5ED088C0" w14:textId="77777777" w:rsidR="00A011A6" w:rsidRPr="00A011A6" w:rsidRDefault="00A011A6" w:rsidP="00A011A6">
      <w:pPr>
        <w:numPr>
          <w:ilvl w:val="0"/>
          <w:numId w:val="25"/>
        </w:numPr>
        <w:spacing w:after="0"/>
        <w:rPr>
          <w:rFonts w:ascii="Times New Roman" w:hAnsi="Times New Roman" w:cs="Times New Roman"/>
        </w:rPr>
      </w:pPr>
      <w:r w:rsidRPr="00A011A6">
        <w:rPr>
          <w:rFonts w:ascii="Times New Roman" w:hAnsi="Times New Roman" w:cs="Times New Roman"/>
        </w:rPr>
        <w:t>Angled, radar-evading with CBRN isolation, blast and fragmentation protection.</w:t>
      </w:r>
    </w:p>
    <w:p w14:paraId="011B2172"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w:t>
      </w:r>
    </w:p>
    <w:p w14:paraId="08DEB0EA" w14:textId="77777777" w:rsidR="00A011A6" w:rsidRPr="00A011A6" w:rsidRDefault="00A011A6" w:rsidP="00A011A6">
      <w:pPr>
        <w:numPr>
          <w:ilvl w:val="0"/>
          <w:numId w:val="26"/>
        </w:numPr>
        <w:spacing w:after="0"/>
        <w:rPr>
          <w:rFonts w:ascii="Times New Roman" w:hAnsi="Times New Roman" w:cs="Times New Roman"/>
        </w:rPr>
      </w:pPr>
      <w:r w:rsidRPr="00A011A6">
        <w:rPr>
          <w:rFonts w:ascii="Times New Roman" w:hAnsi="Times New Roman" w:cs="Times New Roman"/>
        </w:rPr>
        <w:t>Common hangar and flight deck design, overpressure/C2-protected, RAST-equipped.</w:t>
      </w:r>
    </w:p>
    <w:p w14:paraId="6235B1B6" w14:textId="77777777" w:rsidR="00A011A6" w:rsidRPr="00A011A6" w:rsidRDefault="00A011A6" w:rsidP="00A011A6">
      <w:pPr>
        <w:numPr>
          <w:ilvl w:val="0"/>
          <w:numId w:val="26"/>
        </w:numPr>
        <w:spacing w:after="0"/>
        <w:rPr>
          <w:rFonts w:ascii="Times New Roman" w:hAnsi="Times New Roman" w:cs="Times New Roman"/>
        </w:rPr>
      </w:pPr>
      <w:r w:rsidRPr="00A011A6">
        <w:rPr>
          <w:rFonts w:ascii="Times New Roman" w:hAnsi="Times New Roman" w:cs="Times New Roman"/>
        </w:rPr>
        <w:t>Mechanized magazine spaces adjacent to hangars for air-launched munitions.</w:t>
      </w:r>
    </w:p>
    <w:p w14:paraId="40EF7B01"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Network &amp; Command:</w:t>
      </w:r>
    </w:p>
    <w:p w14:paraId="3E4EBC77" w14:textId="77777777" w:rsidR="00A011A6" w:rsidRPr="00A011A6" w:rsidRDefault="00A011A6" w:rsidP="00A011A6">
      <w:pPr>
        <w:numPr>
          <w:ilvl w:val="0"/>
          <w:numId w:val="27"/>
        </w:numPr>
        <w:spacing w:after="0"/>
        <w:rPr>
          <w:rFonts w:ascii="Times New Roman" w:hAnsi="Times New Roman" w:cs="Times New Roman"/>
        </w:rPr>
      </w:pPr>
      <w:r w:rsidRPr="00A011A6">
        <w:rPr>
          <w:rFonts w:ascii="Times New Roman" w:hAnsi="Times New Roman" w:cs="Times New Roman"/>
        </w:rPr>
        <w:t>Bridge, CIC, ATC, DMC all fully cross-wired and armored.</w:t>
      </w:r>
    </w:p>
    <w:p w14:paraId="6DA0F8AB" w14:textId="77777777" w:rsidR="00A011A6" w:rsidRPr="00A011A6" w:rsidRDefault="00A011A6" w:rsidP="00A011A6">
      <w:pPr>
        <w:numPr>
          <w:ilvl w:val="0"/>
          <w:numId w:val="27"/>
        </w:numPr>
        <w:spacing w:after="0"/>
        <w:rPr>
          <w:rFonts w:ascii="Times New Roman" w:hAnsi="Times New Roman" w:cs="Times New Roman"/>
        </w:rPr>
      </w:pPr>
      <w:r w:rsidRPr="00A011A6">
        <w:rPr>
          <w:rFonts w:ascii="Times New Roman" w:hAnsi="Times New Roman" w:cs="Times New Roman"/>
        </w:rPr>
        <w:t>Redundant, software-defined controls throughout.</w:t>
      </w:r>
    </w:p>
    <w:p w14:paraId="5370B75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 Layout:</w:t>
      </w:r>
    </w:p>
    <w:p w14:paraId="2636BBA8" w14:textId="44DCC25D" w:rsidR="00A011A6" w:rsidRPr="00A011A6" w:rsidRDefault="00A011A6" w:rsidP="00A011A6">
      <w:pPr>
        <w:numPr>
          <w:ilvl w:val="0"/>
          <w:numId w:val="28"/>
        </w:numPr>
        <w:spacing w:after="0"/>
        <w:rPr>
          <w:rFonts w:ascii="Times New Roman" w:hAnsi="Times New Roman" w:cs="Times New Roman"/>
        </w:rPr>
      </w:pPr>
      <w:r w:rsidRPr="223D6644">
        <w:rPr>
          <w:rFonts w:ascii="Times New Roman" w:hAnsi="Times New Roman" w:cs="Times New Roman"/>
        </w:rPr>
        <w:t xml:space="preserve">VLS banks </w:t>
      </w:r>
      <w:r w:rsidR="5F112D8C" w:rsidRPr="223D6644">
        <w:rPr>
          <w:rFonts w:ascii="Times New Roman" w:hAnsi="Times New Roman" w:cs="Times New Roman"/>
        </w:rPr>
        <w:t xml:space="preserve">mounted on the main deck extending </w:t>
      </w:r>
      <w:r w:rsidRPr="223D6644">
        <w:rPr>
          <w:rFonts w:ascii="Times New Roman" w:hAnsi="Times New Roman" w:cs="Times New Roman"/>
        </w:rPr>
        <w:t xml:space="preserve">below </w:t>
      </w:r>
      <w:r w:rsidR="7DBDF03C" w:rsidRPr="223D6644">
        <w:rPr>
          <w:rFonts w:ascii="Times New Roman" w:hAnsi="Times New Roman" w:cs="Times New Roman"/>
        </w:rPr>
        <w:t>into the armored hull</w:t>
      </w:r>
      <w:r w:rsidRPr="223D6644">
        <w:rPr>
          <w:rFonts w:ascii="Times New Roman" w:hAnsi="Times New Roman" w:cs="Times New Roman"/>
        </w:rPr>
        <w:t>.</w:t>
      </w:r>
    </w:p>
    <w:p w14:paraId="1CC9EC35" w14:textId="00C821A5" w:rsidR="00A011A6" w:rsidRPr="00A011A6" w:rsidRDefault="00A011A6" w:rsidP="00A011A6">
      <w:pPr>
        <w:numPr>
          <w:ilvl w:val="0"/>
          <w:numId w:val="28"/>
        </w:numPr>
        <w:spacing w:after="0"/>
        <w:rPr>
          <w:rFonts w:ascii="Times New Roman" w:hAnsi="Times New Roman" w:cs="Times New Roman"/>
        </w:rPr>
      </w:pPr>
      <w:r w:rsidRPr="00A011A6">
        <w:rPr>
          <w:rFonts w:ascii="Times New Roman" w:hAnsi="Times New Roman" w:cs="Times New Roman"/>
        </w:rPr>
        <w:t xml:space="preserve">All mounts and modules </w:t>
      </w:r>
      <w:r w:rsidR="001F2678" w:rsidRPr="00A011A6">
        <w:rPr>
          <w:rFonts w:ascii="Times New Roman" w:hAnsi="Times New Roman" w:cs="Times New Roman"/>
        </w:rPr>
        <w:t>are standardized</w:t>
      </w:r>
      <w:r w:rsidRPr="00A011A6">
        <w:rPr>
          <w:rFonts w:ascii="Times New Roman" w:hAnsi="Times New Roman" w:cs="Times New Roman"/>
        </w:rPr>
        <w:t xml:space="preserve"> for cross-decking and rapid tech insertion.</w:t>
      </w:r>
    </w:p>
    <w:p w14:paraId="09776E5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Modularity:</w:t>
      </w:r>
    </w:p>
    <w:p w14:paraId="68D06307" w14:textId="616A8000" w:rsidR="00A011A6" w:rsidRDefault="00A011A6" w:rsidP="223D6644">
      <w:pPr>
        <w:numPr>
          <w:ilvl w:val="0"/>
          <w:numId w:val="29"/>
        </w:numPr>
        <w:spacing w:after="0"/>
        <w:rPr>
          <w:rFonts w:ascii="Times New Roman" w:hAnsi="Times New Roman" w:cs="Times New Roman"/>
        </w:rPr>
      </w:pPr>
      <w:r w:rsidRPr="223D6644">
        <w:rPr>
          <w:rFonts w:ascii="Times New Roman" w:hAnsi="Times New Roman" w:cs="Times New Roman"/>
        </w:rPr>
        <w:t>Each hull features large, non-swappable LCBs for primary mission reconfiguration in drydock, and multiple Standard ISO Bay positions for rapid container module adaptation.</w:t>
      </w:r>
    </w:p>
    <w:p w14:paraId="1F8DD6CD" w14:textId="30E8AA0C"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Class Specifications</w:t>
      </w:r>
    </w:p>
    <w:p w14:paraId="5E9470C2" w14:textId="20E68D80" w:rsidR="223D6644" w:rsidRDefault="223D6644" w:rsidP="223D6644">
      <w:pPr>
        <w:spacing w:after="0"/>
        <w:rPr>
          <w:rFonts w:ascii="Times New Roman" w:hAnsi="Times New Roman" w:cs="Times New Roman"/>
        </w:rPr>
      </w:pPr>
    </w:p>
    <w:p w14:paraId="1F763C29" w14:textId="144A97F2" w:rsidR="00A011A6" w:rsidRPr="00A011A6" w:rsidRDefault="00A011A6" w:rsidP="00A011A6">
      <w:pPr>
        <w:spacing w:after="0"/>
        <w:rPr>
          <w:rFonts w:ascii="Times New Roman" w:hAnsi="Times New Roman" w:cs="Times New Roman"/>
          <w:b/>
          <w:bCs/>
        </w:rPr>
      </w:pPr>
      <w:r w:rsidRPr="00A011A6">
        <w:rPr>
          <w:rFonts w:ascii="Times New Roman" w:hAnsi="Times New Roman" w:cs="Times New Roman"/>
          <w:b/>
          <w:bCs/>
        </w:rPr>
        <w:t xml:space="preserve">CAG – Guided Missile </w:t>
      </w:r>
      <w:r w:rsidR="002E1401">
        <w:rPr>
          <w:rFonts w:ascii="Times New Roman" w:hAnsi="Times New Roman" w:cs="Times New Roman"/>
          <w:b/>
          <w:bCs/>
        </w:rPr>
        <w:t xml:space="preserve">Heavy </w:t>
      </w:r>
      <w:r w:rsidRPr="00A011A6">
        <w:rPr>
          <w:rFonts w:ascii="Times New Roman" w:hAnsi="Times New Roman" w:cs="Times New Roman"/>
          <w:b/>
          <w:bCs/>
        </w:rPr>
        <w:t>Cruiser</w:t>
      </w:r>
    </w:p>
    <w:p w14:paraId="15EEA187" w14:textId="1DE980B4" w:rsidR="00A011A6" w:rsidRPr="00A011A6" w:rsidRDefault="00A011A6" w:rsidP="00A011A6">
      <w:pPr>
        <w:spacing w:after="0"/>
        <w:rPr>
          <w:rFonts w:ascii="Times New Roman" w:hAnsi="Times New Roman" w:cs="Times New Roman"/>
        </w:rPr>
      </w:pPr>
      <w:r w:rsidRPr="223D6644">
        <w:rPr>
          <w:rFonts w:ascii="Times New Roman" w:hAnsi="Times New Roman" w:cs="Times New Roman"/>
        </w:rPr>
        <w:t>Mission: Flagship</w:t>
      </w:r>
      <w:r w:rsidR="3E7704B7" w:rsidRPr="223D6644">
        <w:rPr>
          <w:rFonts w:ascii="Times New Roman" w:hAnsi="Times New Roman" w:cs="Times New Roman"/>
        </w:rPr>
        <w:t xml:space="preserve"> </w:t>
      </w:r>
      <w:r w:rsidRPr="223D6644">
        <w:rPr>
          <w:rFonts w:ascii="Times New Roman" w:hAnsi="Times New Roman" w:cs="Times New Roman"/>
        </w:rPr>
        <w:t xml:space="preserve">Surface Action Groups, </w:t>
      </w:r>
      <w:proofErr w:type="spellStart"/>
      <w:r w:rsidR="79F323D7" w:rsidRPr="223D6644">
        <w:rPr>
          <w:rFonts w:ascii="Times New Roman" w:hAnsi="Times New Roman" w:cs="Times New Roman"/>
        </w:rPr>
        <w:t>ASuW</w:t>
      </w:r>
      <w:proofErr w:type="spellEnd"/>
      <w:r w:rsidR="25A8F0C7" w:rsidRPr="223D6644">
        <w:rPr>
          <w:rFonts w:ascii="Times New Roman" w:hAnsi="Times New Roman" w:cs="Times New Roman"/>
        </w:rPr>
        <w:t xml:space="preserve">, </w:t>
      </w:r>
      <w:r w:rsidR="00507952" w:rsidRPr="223D6644">
        <w:rPr>
          <w:rFonts w:ascii="Times New Roman" w:hAnsi="Times New Roman" w:cs="Times New Roman"/>
        </w:rPr>
        <w:t>F</w:t>
      </w:r>
      <w:r w:rsidRPr="223D6644">
        <w:rPr>
          <w:rFonts w:ascii="Times New Roman" w:hAnsi="Times New Roman" w:cs="Times New Roman"/>
        </w:rPr>
        <w:t xml:space="preserve">orce </w:t>
      </w:r>
      <w:r w:rsidR="00507952" w:rsidRPr="223D6644">
        <w:rPr>
          <w:rFonts w:ascii="Times New Roman" w:hAnsi="Times New Roman" w:cs="Times New Roman"/>
        </w:rPr>
        <w:t>P</w:t>
      </w:r>
      <w:r w:rsidRPr="223D6644">
        <w:rPr>
          <w:rFonts w:ascii="Times New Roman" w:hAnsi="Times New Roman" w:cs="Times New Roman"/>
        </w:rPr>
        <w:t>rojection,</w:t>
      </w:r>
      <w:r w:rsidR="00507952" w:rsidRPr="223D6644">
        <w:rPr>
          <w:rFonts w:ascii="Times New Roman" w:hAnsi="Times New Roman" w:cs="Times New Roman"/>
        </w:rPr>
        <w:t xml:space="preserve"> Reaction Force </w:t>
      </w:r>
      <w:r w:rsidR="6D7136FE" w:rsidRPr="223D6644">
        <w:rPr>
          <w:rFonts w:ascii="Times New Roman" w:hAnsi="Times New Roman" w:cs="Times New Roman"/>
        </w:rPr>
        <w:t>Multiplier</w:t>
      </w:r>
      <w:r w:rsidRPr="223D6644">
        <w:rPr>
          <w:rFonts w:ascii="Times New Roman" w:hAnsi="Times New Roman" w:cs="Times New Roman"/>
        </w:rPr>
        <w:t>.</w:t>
      </w:r>
    </w:p>
    <w:p w14:paraId="7EB76718"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5CFB069E"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Length: 800 ft | Beam: 107 ft | Draft: 30 ft | Displacement: ~35,000 tons</w:t>
      </w:r>
    </w:p>
    <w:p w14:paraId="2539C1D4"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Propulsion: 6 × 20MW electric pods; 4 × GE LM2500+G4 turbines (140MW), 8 × diesels, 4 × 10MWh battery units.</w:t>
      </w:r>
    </w:p>
    <w:p w14:paraId="33CDA11B"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Speed: 32 knots (gas turbines); 18 knots (diesels); 15 knots silent (battery, 2.5hr)</w:t>
      </w:r>
    </w:p>
    <w:p w14:paraId="72AA6066" w14:textId="77777777" w:rsidR="00A011A6" w:rsidRPr="00A011A6" w:rsidRDefault="00A011A6" w:rsidP="00A011A6">
      <w:pPr>
        <w:numPr>
          <w:ilvl w:val="0"/>
          <w:numId w:val="30"/>
        </w:numPr>
        <w:spacing w:after="0"/>
        <w:rPr>
          <w:rFonts w:ascii="Times New Roman" w:hAnsi="Times New Roman" w:cs="Times New Roman"/>
        </w:rPr>
      </w:pPr>
      <w:r w:rsidRPr="00A011A6">
        <w:rPr>
          <w:rFonts w:ascii="Times New Roman" w:hAnsi="Times New Roman" w:cs="Times New Roman"/>
        </w:rPr>
        <w:t>Endurance: 60+ days | Range: 8,000 NM at 18 knots</w:t>
      </w:r>
    </w:p>
    <w:p w14:paraId="0D410FD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140A267E"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AN/SPY-6(V)4 S-band AESA radar (4 fixed faces, full BMD/AAW)</w:t>
      </w:r>
    </w:p>
    <w:p w14:paraId="647372C2"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8 × AN/SPG-62 X/Ku-band fire control radars</w:t>
      </w:r>
    </w:p>
    <w:p w14:paraId="3C066527"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4 × AN/SPQ-9B X-band radar, 2 × AN/SPS-73(V)18 NGSSR</w:t>
      </w:r>
    </w:p>
    <w:p w14:paraId="5C63597D"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IRST21 or SPEIR panoramic EO/IR</w:t>
      </w:r>
    </w:p>
    <w:p w14:paraId="6A6D05D2"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4 × AN/SLQ-32(V)7 SEWIP Block III, SSEE-F SIGINT/ELINT suite</w:t>
      </w:r>
    </w:p>
    <w:p w14:paraId="73853B54"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Full Aegis Baseline 10 CMS, CEC, CANES, Link-16/22, JADC2/Overwatch</w:t>
      </w:r>
    </w:p>
    <w:p w14:paraId="5941F0E3" w14:textId="3C9F7699"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t>ASW: AN/SQQ-90 suite – integrating AN/SQS-60, SQS-61, USW-DSS, NIXIE, extensive sonobuoy capability</w:t>
      </w:r>
    </w:p>
    <w:p w14:paraId="51C3198B" w14:textId="77777777" w:rsidR="00A011A6" w:rsidRPr="00A011A6" w:rsidRDefault="00A011A6" w:rsidP="00A011A6">
      <w:pPr>
        <w:numPr>
          <w:ilvl w:val="0"/>
          <w:numId w:val="31"/>
        </w:numPr>
        <w:spacing w:after="0"/>
        <w:rPr>
          <w:rFonts w:ascii="Times New Roman" w:hAnsi="Times New Roman" w:cs="Times New Roman"/>
        </w:rPr>
      </w:pPr>
      <w:r w:rsidRPr="00A011A6">
        <w:rPr>
          <w:rFonts w:ascii="Times New Roman" w:hAnsi="Times New Roman" w:cs="Times New Roman"/>
        </w:rPr>
        <w:lastRenderedPageBreak/>
        <w:t>Navigation/Support: LIDAR, IFF (UPX-29), TACAN (URN-25), full CBRN/Environmental sensors</w:t>
      </w:r>
    </w:p>
    <w:p w14:paraId="44B7C49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58FE69B7" w14:textId="3597DD2D" w:rsidR="00A011A6" w:rsidRPr="00A011A6" w:rsidRDefault="1DE6DA80"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50x 4 cell </w:t>
      </w:r>
      <w:r w:rsidR="00A011A6" w:rsidRPr="223D6644">
        <w:rPr>
          <w:rFonts w:ascii="Times New Roman" w:hAnsi="Times New Roman" w:cs="Times New Roman"/>
        </w:rPr>
        <w:t>Mk57 VLS</w:t>
      </w:r>
      <w:r w:rsidR="7551DD18" w:rsidRPr="223D6644">
        <w:rPr>
          <w:rFonts w:ascii="Times New Roman" w:hAnsi="Times New Roman" w:cs="Times New Roman"/>
        </w:rPr>
        <w:t xml:space="preserve"> 200</w:t>
      </w:r>
      <w:r w:rsidR="00A011A6" w:rsidRPr="223D6644">
        <w:rPr>
          <w:rFonts w:ascii="Times New Roman" w:hAnsi="Times New Roman" w:cs="Times New Roman"/>
        </w:rPr>
        <w:t xml:space="preserve"> (SM-2/3/6, Tomahawk, LRASM, ASROC, ESSM, decoys)</w:t>
      </w:r>
    </w:p>
    <w:p w14:paraId="332A718A" w14:textId="77777777" w:rsidR="00A011A6" w:rsidRPr="00A011A6" w:rsidRDefault="00A011A6" w:rsidP="00A011A6">
      <w:pPr>
        <w:numPr>
          <w:ilvl w:val="0"/>
          <w:numId w:val="32"/>
        </w:numPr>
        <w:spacing w:after="0"/>
        <w:rPr>
          <w:rFonts w:ascii="Times New Roman" w:hAnsi="Times New Roman" w:cs="Times New Roman"/>
        </w:rPr>
      </w:pPr>
      <w:r w:rsidRPr="00A011A6">
        <w:rPr>
          <w:rFonts w:ascii="Times New Roman" w:hAnsi="Times New Roman" w:cs="Times New Roman"/>
        </w:rPr>
        <w:t>12 × APM hypersonic launch cells (36 missiles, future adaptable)</w:t>
      </w:r>
    </w:p>
    <w:p w14:paraId="7E528FB9" w14:textId="77777777" w:rsidR="00A011A6" w:rsidRPr="00A011A6" w:rsidRDefault="00A011A6" w:rsidP="00A011A6">
      <w:pPr>
        <w:numPr>
          <w:ilvl w:val="0"/>
          <w:numId w:val="32"/>
        </w:numPr>
        <w:spacing w:after="0"/>
        <w:rPr>
          <w:rFonts w:ascii="Times New Roman" w:hAnsi="Times New Roman" w:cs="Times New Roman"/>
        </w:rPr>
      </w:pPr>
      <w:r w:rsidRPr="00A011A6">
        <w:rPr>
          <w:rFonts w:ascii="Times New Roman" w:hAnsi="Times New Roman" w:cs="Times New Roman"/>
        </w:rPr>
        <w:t>2 × triple 12"/60-caliber turrets (see Appendix B for details)</w:t>
      </w:r>
    </w:p>
    <w:p w14:paraId="5D3421F5" w14:textId="56427D02"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2 × Mk45 Mod 4 (5"/62), 4 × Mk38 (30mm), </w:t>
      </w:r>
    </w:p>
    <w:p w14:paraId="4060AF2F" w14:textId="71F7B96C" w:rsidR="00A011A6" w:rsidRPr="00A011A6" w:rsidRDefault="00BC02F3" w:rsidP="00A011A6">
      <w:pPr>
        <w:numPr>
          <w:ilvl w:val="0"/>
          <w:numId w:val="32"/>
        </w:numPr>
        <w:spacing w:after="0"/>
        <w:rPr>
          <w:rFonts w:ascii="Times New Roman" w:hAnsi="Times New Roman" w:cs="Times New Roman"/>
        </w:rPr>
      </w:pPr>
      <w:r w:rsidRPr="223D6644">
        <w:rPr>
          <w:rFonts w:ascii="Times New Roman" w:hAnsi="Times New Roman" w:cs="Times New Roman"/>
        </w:rPr>
        <w:t>2</w:t>
      </w:r>
      <w:r w:rsidR="00A011A6" w:rsidRPr="223D6644">
        <w:rPr>
          <w:rFonts w:ascii="Times New Roman" w:hAnsi="Times New Roman" w:cs="Times New Roman"/>
        </w:rPr>
        <w:t xml:space="preserve"> × triple Mk32 torpedo tubes</w:t>
      </w:r>
    </w:p>
    <w:p w14:paraId="7BAA4236" w14:textId="0B7E25A2"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2 × HELIOS lasers (600kW-class upgradable), </w:t>
      </w:r>
    </w:p>
    <w:p w14:paraId="3B79B94D" w14:textId="7E7E174A"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3 × RAM</w:t>
      </w:r>
      <w:r w:rsidR="3CC3035C" w:rsidRPr="223D6644">
        <w:rPr>
          <w:rFonts w:ascii="Times New Roman" w:hAnsi="Times New Roman" w:cs="Times New Roman"/>
        </w:rPr>
        <w:t xml:space="preserve"> Mk-49 Rim launchers</w:t>
      </w:r>
      <w:r w:rsidR="6092B300" w:rsidRPr="223D6644">
        <w:rPr>
          <w:rFonts w:ascii="Times New Roman" w:hAnsi="Times New Roman" w:cs="Times New Roman"/>
        </w:rPr>
        <w:t xml:space="preserve"> (21 missiles each)</w:t>
      </w:r>
    </w:p>
    <w:p w14:paraId="582D6508" w14:textId="7BD1179D"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4 × CIWS</w:t>
      </w:r>
      <w:r w:rsidR="6857A9D9" w:rsidRPr="223D6644">
        <w:rPr>
          <w:rFonts w:ascii="Times New Roman" w:hAnsi="Times New Roman" w:cs="Times New Roman"/>
        </w:rPr>
        <w:t xml:space="preserve"> Phalanx </w:t>
      </w:r>
      <w:r w:rsidR="000A24BC" w:rsidRPr="223D6644">
        <w:rPr>
          <w:rFonts w:ascii="Times New Roman" w:hAnsi="Times New Roman" w:cs="Times New Roman"/>
        </w:rPr>
        <w:t>upgradable to DEW</w:t>
      </w:r>
    </w:p>
    <w:p w14:paraId="6089BE45" w14:textId="70410F7A" w:rsidR="00A011A6" w:rsidRPr="00A011A6" w:rsidRDefault="00A011A6" w:rsidP="00A011A6">
      <w:pPr>
        <w:numPr>
          <w:ilvl w:val="0"/>
          <w:numId w:val="32"/>
        </w:numPr>
        <w:spacing w:after="0"/>
        <w:rPr>
          <w:rFonts w:ascii="Times New Roman" w:hAnsi="Times New Roman" w:cs="Times New Roman"/>
        </w:rPr>
      </w:pPr>
      <w:r w:rsidRPr="223D6644">
        <w:rPr>
          <w:rFonts w:ascii="Times New Roman" w:hAnsi="Times New Roman" w:cs="Times New Roman"/>
        </w:rPr>
        <w:t xml:space="preserve">Chaff/decoy: </w:t>
      </w:r>
      <w:r w:rsidR="5F9516E9" w:rsidRPr="223D6644">
        <w:rPr>
          <w:rFonts w:ascii="Times New Roman" w:hAnsi="Times New Roman" w:cs="Times New Roman"/>
        </w:rPr>
        <w:t xml:space="preserve">2x </w:t>
      </w:r>
      <w:r w:rsidRPr="223D6644">
        <w:rPr>
          <w:rFonts w:ascii="Times New Roman" w:hAnsi="Times New Roman" w:cs="Times New Roman"/>
        </w:rPr>
        <w:t xml:space="preserve">Mk53 Nulka, </w:t>
      </w:r>
      <w:r w:rsidR="3C0A8FB8" w:rsidRPr="223D6644">
        <w:rPr>
          <w:rFonts w:ascii="Times New Roman" w:hAnsi="Times New Roman" w:cs="Times New Roman"/>
        </w:rPr>
        <w:t xml:space="preserve">2x </w:t>
      </w:r>
      <w:r w:rsidRPr="223D6644">
        <w:rPr>
          <w:rFonts w:ascii="Times New Roman" w:hAnsi="Times New Roman" w:cs="Times New Roman"/>
        </w:rPr>
        <w:t xml:space="preserve">Mk36 SRBOC, </w:t>
      </w:r>
      <w:r w:rsidR="6394CF53" w:rsidRPr="223D6644">
        <w:rPr>
          <w:rFonts w:ascii="Times New Roman" w:hAnsi="Times New Roman" w:cs="Times New Roman"/>
        </w:rPr>
        <w:t xml:space="preserve">2x </w:t>
      </w:r>
      <w:r w:rsidRPr="223D6644">
        <w:rPr>
          <w:rFonts w:ascii="Times New Roman" w:hAnsi="Times New Roman" w:cs="Times New Roman"/>
        </w:rPr>
        <w:t>SLQ-49, ADC</w:t>
      </w:r>
    </w:p>
    <w:p w14:paraId="1F553928"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31E1628D" w14:textId="319E5F01" w:rsidR="00A011A6" w:rsidRPr="00A011A6" w:rsidRDefault="00A011A6" w:rsidP="00A011A6">
      <w:pPr>
        <w:numPr>
          <w:ilvl w:val="0"/>
          <w:numId w:val="33"/>
        </w:numPr>
        <w:spacing w:after="0"/>
        <w:rPr>
          <w:rFonts w:ascii="Times New Roman" w:hAnsi="Times New Roman" w:cs="Times New Roman"/>
        </w:rPr>
      </w:pPr>
      <w:r w:rsidRPr="223D6644">
        <w:rPr>
          <w:rFonts w:ascii="Times New Roman" w:hAnsi="Times New Roman" w:cs="Times New Roman"/>
        </w:rPr>
        <w:t>Flight Deck: 100'x100'</w:t>
      </w:r>
    </w:p>
    <w:p w14:paraId="237E7013" w14:textId="1D49ED75" w:rsidR="00A011A6" w:rsidRPr="00A011A6" w:rsidRDefault="00A011A6" w:rsidP="00A011A6">
      <w:pPr>
        <w:numPr>
          <w:ilvl w:val="0"/>
          <w:numId w:val="33"/>
        </w:numPr>
        <w:spacing w:after="0"/>
        <w:rPr>
          <w:rFonts w:ascii="Times New Roman" w:hAnsi="Times New Roman" w:cs="Times New Roman"/>
        </w:rPr>
      </w:pPr>
      <w:r w:rsidRPr="223D6644">
        <w:rPr>
          <w:rFonts w:ascii="Times New Roman" w:hAnsi="Times New Roman" w:cs="Times New Roman"/>
        </w:rPr>
        <w:t>Hangars: 5 spaces (2 × MH-60R, 2 × AH-1Z, 2 × MQ-8C, ScanEagle, VIP</w:t>
      </w:r>
      <w:r w:rsidR="008311A1" w:rsidRPr="223D6644">
        <w:rPr>
          <w:rFonts w:ascii="Times New Roman" w:hAnsi="Times New Roman" w:cs="Times New Roman"/>
        </w:rPr>
        <w:t xml:space="preserve"> VH-60</w:t>
      </w:r>
      <w:r w:rsidRPr="223D6644">
        <w:rPr>
          <w:rFonts w:ascii="Times New Roman" w:hAnsi="Times New Roman" w:cs="Times New Roman"/>
        </w:rPr>
        <w:t>)</w:t>
      </w:r>
    </w:p>
    <w:p w14:paraId="449E59C0" w14:textId="77777777" w:rsidR="00A011A6" w:rsidRPr="00A011A6" w:rsidRDefault="00A011A6" w:rsidP="00A011A6">
      <w:pPr>
        <w:numPr>
          <w:ilvl w:val="0"/>
          <w:numId w:val="33"/>
        </w:numPr>
        <w:spacing w:after="0"/>
        <w:rPr>
          <w:rFonts w:ascii="Times New Roman" w:hAnsi="Times New Roman" w:cs="Times New Roman"/>
        </w:rPr>
      </w:pPr>
      <w:r w:rsidRPr="00A011A6">
        <w:rPr>
          <w:rFonts w:ascii="Times New Roman" w:hAnsi="Times New Roman" w:cs="Times New Roman"/>
        </w:rPr>
        <w:t>LCBS: 3, installed with selected Integration Modules (see Appendix C).</w:t>
      </w:r>
    </w:p>
    <w:p w14:paraId="09E5F438" w14:textId="77777777" w:rsidR="00A011A6" w:rsidRPr="00A011A6" w:rsidRDefault="00A011A6" w:rsidP="00A011A6">
      <w:pPr>
        <w:numPr>
          <w:ilvl w:val="0"/>
          <w:numId w:val="33"/>
        </w:numPr>
        <w:spacing w:after="0"/>
        <w:rPr>
          <w:rFonts w:ascii="Times New Roman" w:hAnsi="Times New Roman" w:cs="Times New Roman"/>
        </w:rPr>
      </w:pPr>
      <w:r w:rsidRPr="00A011A6">
        <w:rPr>
          <w:rFonts w:ascii="Times New Roman" w:hAnsi="Times New Roman" w:cs="Times New Roman"/>
        </w:rPr>
        <w:t>ISO Bays: 6, for rapid mission module swaps.</w:t>
      </w:r>
    </w:p>
    <w:p w14:paraId="02767977" w14:textId="77777777" w:rsidR="00A011A6" w:rsidRDefault="00A011A6" w:rsidP="00A011A6">
      <w:pPr>
        <w:spacing w:after="0"/>
        <w:rPr>
          <w:rFonts w:ascii="Times New Roman" w:hAnsi="Times New Roman" w:cs="Times New Roman"/>
        </w:rPr>
      </w:pPr>
    </w:p>
    <w:p w14:paraId="2AEBD8E1" w14:textId="77777777" w:rsidR="00A011A6" w:rsidRDefault="00A011A6" w:rsidP="00A011A6">
      <w:pPr>
        <w:spacing w:after="0"/>
        <w:rPr>
          <w:rFonts w:ascii="Times New Roman" w:hAnsi="Times New Roman" w:cs="Times New Roman"/>
        </w:rPr>
      </w:pPr>
    </w:p>
    <w:p w14:paraId="26EA264C" w14:textId="77777777" w:rsidR="00391E9D" w:rsidRDefault="00391E9D" w:rsidP="00A011A6">
      <w:pPr>
        <w:spacing w:after="0"/>
        <w:rPr>
          <w:rFonts w:ascii="Times New Roman" w:hAnsi="Times New Roman" w:cs="Times New Roman"/>
        </w:rPr>
      </w:pPr>
    </w:p>
    <w:p w14:paraId="55D6B72C" w14:textId="161E7E9C" w:rsidR="00A011A6" w:rsidRPr="00A011A6" w:rsidRDefault="00A011A6" w:rsidP="00A011A6">
      <w:pPr>
        <w:spacing w:after="0"/>
        <w:rPr>
          <w:rFonts w:ascii="Times New Roman" w:hAnsi="Times New Roman" w:cs="Times New Roman"/>
          <w:b/>
          <w:bCs/>
        </w:rPr>
      </w:pPr>
      <w:r w:rsidRPr="00A011A6">
        <w:rPr>
          <w:rFonts w:ascii="Times New Roman" w:hAnsi="Times New Roman" w:cs="Times New Roman"/>
          <w:b/>
          <w:bCs/>
        </w:rPr>
        <w:t>DDG – Guided Missile Destroyer</w:t>
      </w:r>
    </w:p>
    <w:p w14:paraId="293E00F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Mission: Backbone multi-mission combatant, optimized for air/missile defense, anti-surface/ASW, group escort, and independent strike.</w:t>
      </w:r>
    </w:p>
    <w:p w14:paraId="4AB8698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1FB58A22"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Length: 650 ft | Beam: 82 ft | Draft: 24 ft | Displacement: ~15,000 tons</w:t>
      </w:r>
    </w:p>
    <w:p w14:paraId="1280FA45"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Propulsion: 4 × 15MW electric pods; 2 × GE LM2500+G4 turbines (70MW), 6 × diesels, 4 × 10MWh batteries</w:t>
      </w:r>
    </w:p>
    <w:p w14:paraId="790DDA37" w14:textId="5E0C789A"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 xml:space="preserve">Speed: 32 knots (gas turbines); 18 knots (diesels); 15 knots silent (batteries, </w:t>
      </w:r>
      <w:r w:rsidR="00290D75">
        <w:rPr>
          <w:rFonts w:ascii="Times New Roman" w:hAnsi="Times New Roman" w:cs="Times New Roman"/>
        </w:rPr>
        <w:t>4</w:t>
      </w:r>
      <w:r w:rsidRPr="00A011A6">
        <w:rPr>
          <w:rFonts w:ascii="Times New Roman" w:hAnsi="Times New Roman" w:cs="Times New Roman"/>
        </w:rPr>
        <w:t>hr)</w:t>
      </w:r>
    </w:p>
    <w:p w14:paraId="2379762E" w14:textId="77777777" w:rsidR="00A011A6" w:rsidRPr="00A011A6" w:rsidRDefault="00A011A6" w:rsidP="00A011A6">
      <w:pPr>
        <w:numPr>
          <w:ilvl w:val="0"/>
          <w:numId w:val="34"/>
        </w:numPr>
        <w:spacing w:after="0"/>
        <w:rPr>
          <w:rFonts w:ascii="Times New Roman" w:hAnsi="Times New Roman" w:cs="Times New Roman"/>
        </w:rPr>
      </w:pPr>
      <w:r w:rsidRPr="00A011A6">
        <w:rPr>
          <w:rFonts w:ascii="Times New Roman" w:hAnsi="Times New Roman" w:cs="Times New Roman"/>
        </w:rPr>
        <w:t>Endurance: 45+ days | Range: 8,000 NM at 18 knots</w:t>
      </w:r>
    </w:p>
    <w:p w14:paraId="05B7827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6C154BE6"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AN/SPY-6(V)1 S-band AESA (multi-face, BMD/AAW)</w:t>
      </w:r>
    </w:p>
    <w:p w14:paraId="080D9EA2"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6 × AN/SPG-62, 2 × AN/SPQ-9B X-band, 2 × SPS-73 NGSSR</w:t>
      </w:r>
    </w:p>
    <w:p w14:paraId="0D8B6BDF"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Panoramic SPEIR/IRST21 EO/IR, multiple EO/IR-LTR, LIDAR</w:t>
      </w:r>
    </w:p>
    <w:p w14:paraId="38B5F446"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2 × AN/SLQ-32(V)7 SEWIP Block III, SSEE-F SIGINT</w:t>
      </w:r>
    </w:p>
    <w:p w14:paraId="3768E5FD"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Aegis Baseline 10, CANES, CEC, Link-16/22, JADC2, Overwatch</w:t>
      </w:r>
    </w:p>
    <w:p w14:paraId="4E4BFC77" w14:textId="1EDAECF8" w:rsidR="00A011A6" w:rsidRPr="00F56AED" w:rsidRDefault="00F56AED" w:rsidP="00F56AED">
      <w:pPr>
        <w:numPr>
          <w:ilvl w:val="0"/>
          <w:numId w:val="35"/>
        </w:numPr>
        <w:spacing w:after="0"/>
        <w:rPr>
          <w:rFonts w:ascii="Times New Roman" w:hAnsi="Times New Roman" w:cs="Times New Roman"/>
        </w:rPr>
      </w:pPr>
      <w:r w:rsidRPr="00A011A6">
        <w:rPr>
          <w:rFonts w:ascii="Times New Roman" w:hAnsi="Times New Roman" w:cs="Times New Roman"/>
        </w:rPr>
        <w:t>ASW: AN/SQQ-90 suite – integrating AN/SQS-60, SQS-61, VDS, USW-DSS, NIXIE, extensive sonobuoy capability</w:t>
      </w:r>
    </w:p>
    <w:p w14:paraId="54214E1A" w14:textId="77777777" w:rsidR="00A011A6" w:rsidRPr="00A011A6" w:rsidRDefault="00A011A6" w:rsidP="00A011A6">
      <w:pPr>
        <w:numPr>
          <w:ilvl w:val="0"/>
          <w:numId w:val="35"/>
        </w:numPr>
        <w:spacing w:after="0"/>
        <w:rPr>
          <w:rFonts w:ascii="Times New Roman" w:hAnsi="Times New Roman" w:cs="Times New Roman"/>
        </w:rPr>
      </w:pPr>
      <w:r w:rsidRPr="00A011A6">
        <w:rPr>
          <w:rFonts w:ascii="Times New Roman" w:hAnsi="Times New Roman" w:cs="Times New Roman"/>
        </w:rPr>
        <w:t>Navigation/Support: IFF, TACAN, CBRN, environmental sensors</w:t>
      </w:r>
    </w:p>
    <w:p w14:paraId="1CBE125D"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23FB3893" w14:textId="3362AFF4" w:rsidR="00A011A6" w:rsidRDefault="00A011A6" w:rsidP="223D6644">
      <w:pPr>
        <w:numPr>
          <w:ilvl w:val="0"/>
          <w:numId w:val="36"/>
        </w:numPr>
        <w:spacing w:after="0"/>
        <w:rPr>
          <w:rFonts w:ascii="Times New Roman" w:eastAsia="Times New Roman" w:hAnsi="Times New Roman" w:cs="Times New Roman"/>
        </w:rPr>
      </w:pPr>
      <w:r w:rsidRPr="223D6644">
        <w:rPr>
          <w:rFonts w:ascii="Times New Roman" w:hAnsi="Times New Roman" w:cs="Times New Roman"/>
        </w:rPr>
        <w:t>1</w:t>
      </w:r>
      <w:r w:rsidR="4351FB11" w:rsidRPr="223D6644">
        <w:rPr>
          <w:rFonts w:ascii="Times New Roman" w:hAnsi="Times New Roman" w:cs="Times New Roman"/>
        </w:rPr>
        <w:t>32</w:t>
      </w:r>
      <w:r w:rsidRPr="223D6644">
        <w:rPr>
          <w:rFonts w:ascii="Times New Roman" w:hAnsi="Times New Roman" w:cs="Times New Roman"/>
        </w:rPr>
        <w:t xml:space="preserve">× Mk57 VLS </w:t>
      </w:r>
      <w:r w:rsidR="0CBC1452" w:rsidRPr="223D6644">
        <w:rPr>
          <w:rFonts w:ascii="Times New Roman" w:hAnsi="Times New Roman" w:cs="Times New Roman"/>
        </w:rPr>
        <w:t xml:space="preserve">(128) </w:t>
      </w:r>
      <w:r w:rsidR="7B275BF3" w:rsidRPr="223D6644">
        <w:rPr>
          <w:rFonts w:ascii="Times New Roman" w:eastAsia="Times New Roman" w:hAnsi="Times New Roman" w:cs="Times New Roman"/>
        </w:rPr>
        <w:t>(SM-2/3/6, Tomahawk, LRASM, ASROC, ESSM, decoys)</w:t>
      </w:r>
    </w:p>
    <w:p w14:paraId="3E870674" w14:textId="73AE769E"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lastRenderedPageBreak/>
        <w:t xml:space="preserve">6 × APM hypersonic </w:t>
      </w:r>
      <w:r w:rsidR="7C262CD0" w:rsidRPr="223D6644">
        <w:rPr>
          <w:rFonts w:ascii="Times New Roman" w:hAnsi="Times New Roman" w:cs="Times New Roman"/>
        </w:rPr>
        <w:t>18 CPS missiles</w:t>
      </w:r>
    </w:p>
    <w:p w14:paraId="25776987" w14:textId="6666DDBD"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2 × Mk45 Mod 4 (5"), </w:t>
      </w:r>
    </w:p>
    <w:p w14:paraId="1AFD1A9A" w14:textId="5040FA64"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2 × Mk38</w:t>
      </w:r>
      <w:r w:rsidR="7F29A8BE" w:rsidRPr="223D6644">
        <w:rPr>
          <w:rFonts w:ascii="Times New Roman" w:hAnsi="Times New Roman" w:cs="Times New Roman"/>
        </w:rPr>
        <w:t xml:space="preserve"> 30mm Bushmaster</w:t>
      </w:r>
    </w:p>
    <w:p w14:paraId="5D0F761E" w14:textId="5FDFBC3F" w:rsidR="00A011A6" w:rsidRPr="00A011A6" w:rsidRDefault="00AF2752" w:rsidP="00A011A6">
      <w:pPr>
        <w:numPr>
          <w:ilvl w:val="0"/>
          <w:numId w:val="36"/>
        </w:numPr>
        <w:spacing w:after="0"/>
        <w:rPr>
          <w:rFonts w:ascii="Times New Roman" w:hAnsi="Times New Roman" w:cs="Times New Roman"/>
        </w:rPr>
      </w:pPr>
      <w:r w:rsidRPr="223D6644">
        <w:rPr>
          <w:rFonts w:ascii="Times New Roman" w:hAnsi="Times New Roman" w:cs="Times New Roman"/>
        </w:rPr>
        <w:t>2</w:t>
      </w:r>
      <w:r w:rsidR="00A011A6" w:rsidRPr="223D6644">
        <w:rPr>
          <w:rFonts w:ascii="Times New Roman" w:hAnsi="Times New Roman" w:cs="Times New Roman"/>
        </w:rPr>
        <w:t xml:space="preserve"> × triple Mk32 torpedo tubes</w:t>
      </w:r>
    </w:p>
    <w:p w14:paraId="163725C1" w14:textId="7EF4F15F"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2 × HELIOS/Odin DEW, </w:t>
      </w:r>
    </w:p>
    <w:p w14:paraId="510B27A8" w14:textId="2DEEE08E"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2 × RAM</w:t>
      </w:r>
      <w:r w:rsidR="20B12295" w:rsidRPr="223D6644">
        <w:rPr>
          <w:rFonts w:ascii="Times New Roman" w:hAnsi="Times New Roman" w:cs="Times New Roman"/>
        </w:rPr>
        <w:t xml:space="preserve"> Mk-49 Rim launchers (21 missiles</w:t>
      </w:r>
      <w:r w:rsidR="4CED1FB8" w:rsidRPr="223D6644">
        <w:rPr>
          <w:rFonts w:ascii="Times New Roman" w:hAnsi="Times New Roman" w:cs="Times New Roman"/>
        </w:rPr>
        <w:t xml:space="preserve"> each</w:t>
      </w:r>
      <w:r w:rsidR="20B12295" w:rsidRPr="223D6644">
        <w:rPr>
          <w:rFonts w:ascii="Times New Roman" w:hAnsi="Times New Roman" w:cs="Times New Roman"/>
        </w:rPr>
        <w:t>)</w:t>
      </w:r>
      <w:r w:rsidRPr="223D6644">
        <w:rPr>
          <w:rFonts w:ascii="Times New Roman" w:hAnsi="Times New Roman" w:cs="Times New Roman"/>
        </w:rPr>
        <w:t xml:space="preserve"> </w:t>
      </w:r>
    </w:p>
    <w:p w14:paraId="35333EE8" w14:textId="7197119A"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3 × CIWS</w:t>
      </w:r>
      <w:r w:rsidR="233A8C83" w:rsidRPr="223D6644">
        <w:rPr>
          <w:rFonts w:ascii="Times New Roman" w:hAnsi="Times New Roman" w:cs="Times New Roman"/>
        </w:rPr>
        <w:t xml:space="preserve"> phalanx (Upgradable to DEW)</w:t>
      </w:r>
    </w:p>
    <w:p w14:paraId="0A01143D" w14:textId="6669F871" w:rsidR="00A011A6" w:rsidRPr="00A011A6" w:rsidRDefault="00A011A6" w:rsidP="00A011A6">
      <w:pPr>
        <w:numPr>
          <w:ilvl w:val="0"/>
          <w:numId w:val="36"/>
        </w:numPr>
        <w:spacing w:after="0"/>
        <w:rPr>
          <w:rFonts w:ascii="Times New Roman" w:hAnsi="Times New Roman" w:cs="Times New Roman"/>
        </w:rPr>
      </w:pPr>
      <w:r w:rsidRPr="223D6644">
        <w:rPr>
          <w:rFonts w:ascii="Times New Roman" w:hAnsi="Times New Roman" w:cs="Times New Roman"/>
        </w:rPr>
        <w:t xml:space="preserve">Chaff/decoy: </w:t>
      </w:r>
      <w:r w:rsidR="666F6848" w:rsidRPr="223D6644">
        <w:rPr>
          <w:rFonts w:ascii="Times New Roman" w:hAnsi="Times New Roman" w:cs="Times New Roman"/>
        </w:rPr>
        <w:t xml:space="preserve">2x </w:t>
      </w:r>
      <w:proofErr w:type="spellStart"/>
      <w:r w:rsidRPr="223D6644">
        <w:rPr>
          <w:rFonts w:ascii="Times New Roman" w:hAnsi="Times New Roman" w:cs="Times New Roman"/>
        </w:rPr>
        <w:t>Nulka</w:t>
      </w:r>
      <w:proofErr w:type="spellEnd"/>
      <w:r w:rsidRPr="223D6644">
        <w:rPr>
          <w:rFonts w:ascii="Times New Roman" w:hAnsi="Times New Roman" w:cs="Times New Roman"/>
        </w:rPr>
        <w:t xml:space="preserve">, </w:t>
      </w:r>
      <w:r w:rsidR="780CA93E" w:rsidRPr="223D6644">
        <w:rPr>
          <w:rFonts w:ascii="Times New Roman" w:hAnsi="Times New Roman" w:cs="Times New Roman"/>
        </w:rPr>
        <w:t xml:space="preserve">2x </w:t>
      </w:r>
      <w:r w:rsidRPr="223D6644">
        <w:rPr>
          <w:rFonts w:ascii="Times New Roman" w:hAnsi="Times New Roman" w:cs="Times New Roman"/>
        </w:rPr>
        <w:t xml:space="preserve">SRBOC, </w:t>
      </w:r>
      <w:r w:rsidR="39AF2D37" w:rsidRPr="223D6644">
        <w:rPr>
          <w:rFonts w:ascii="Times New Roman" w:hAnsi="Times New Roman" w:cs="Times New Roman"/>
        </w:rPr>
        <w:t xml:space="preserve">2x </w:t>
      </w:r>
      <w:r w:rsidRPr="223D6644">
        <w:rPr>
          <w:rFonts w:ascii="Times New Roman" w:hAnsi="Times New Roman" w:cs="Times New Roman"/>
        </w:rPr>
        <w:t>ADC</w:t>
      </w:r>
    </w:p>
    <w:p w14:paraId="66722659"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7D22B9B6" w14:textId="4AADAB9D"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Flight Deck: 80'x90'</w:t>
      </w:r>
    </w:p>
    <w:p w14:paraId="44361B65" w14:textId="5C86A62A"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Hangars: 3 (1 × SH-60R, 1 × SH-60S, 2 × MQ-8B, 4 × ScanEagle)</w:t>
      </w:r>
    </w:p>
    <w:p w14:paraId="574CBAEF" w14:textId="5F5D26CB"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LCBs: 2</w:t>
      </w:r>
    </w:p>
    <w:p w14:paraId="6AC5BD38" w14:textId="4BFF2AD6" w:rsidR="00A011A6" w:rsidRPr="00A011A6" w:rsidRDefault="00A011A6" w:rsidP="00A011A6">
      <w:pPr>
        <w:numPr>
          <w:ilvl w:val="0"/>
          <w:numId w:val="37"/>
        </w:numPr>
        <w:spacing w:after="0"/>
        <w:rPr>
          <w:rFonts w:ascii="Times New Roman" w:hAnsi="Times New Roman" w:cs="Times New Roman"/>
        </w:rPr>
      </w:pPr>
      <w:r w:rsidRPr="223D6644">
        <w:rPr>
          <w:rFonts w:ascii="Times New Roman" w:hAnsi="Times New Roman" w:cs="Times New Roman"/>
        </w:rPr>
        <w:t>ISO Bays: 6</w:t>
      </w:r>
    </w:p>
    <w:p w14:paraId="5A3052DD" w14:textId="77777777" w:rsidR="00A011A6" w:rsidRDefault="00A011A6" w:rsidP="00A011A6">
      <w:pPr>
        <w:spacing w:after="0"/>
        <w:rPr>
          <w:rFonts w:ascii="Times New Roman" w:hAnsi="Times New Roman" w:cs="Times New Roman"/>
        </w:rPr>
      </w:pPr>
    </w:p>
    <w:p w14:paraId="7B3C92B2" w14:textId="77777777" w:rsidR="00A011A6" w:rsidRDefault="00A011A6" w:rsidP="00A011A6">
      <w:pPr>
        <w:spacing w:after="0"/>
        <w:rPr>
          <w:rFonts w:ascii="Times New Roman" w:hAnsi="Times New Roman" w:cs="Times New Roman"/>
        </w:rPr>
      </w:pPr>
    </w:p>
    <w:p w14:paraId="3EF8EAC8" w14:textId="5F3C2F70" w:rsidR="00A011A6" w:rsidRPr="00A011A6" w:rsidRDefault="00A011A6" w:rsidP="00A011A6">
      <w:pPr>
        <w:spacing w:after="0"/>
        <w:rPr>
          <w:rFonts w:ascii="Times New Roman" w:hAnsi="Times New Roman" w:cs="Times New Roman"/>
          <w:b/>
          <w:bCs/>
        </w:rPr>
      </w:pPr>
      <w:r w:rsidRPr="223D6644">
        <w:rPr>
          <w:rFonts w:ascii="Times New Roman" w:hAnsi="Times New Roman" w:cs="Times New Roman"/>
          <w:b/>
          <w:bCs/>
        </w:rPr>
        <w:t xml:space="preserve">FFG – </w:t>
      </w:r>
      <w:r w:rsidR="002E1401" w:rsidRPr="223D6644">
        <w:rPr>
          <w:rFonts w:ascii="Times New Roman" w:hAnsi="Times New Roman" w:cs="Times New Roman"/>
          <w:b/>
          <w:bCs/>
        </w:rPr>
        <w:t xml:space="preserve">Guided Missile </w:t>
      </w:r>
      <w:r w:rsidRPr="223D6644">
        <w:rPr>
          <w:rFonts w:ascii="Times New Roman" w:hAnsi="Times New Roman" w:cs="Times New Roman"/>
          <w:b/>
          <w:bCs/>
        </w:rPr>
        <w:t>Frigate</w:t>
      </w:r>
    </w:p>
    <w:p w14:paraId="6E53C19C"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Mission: Agile, multi-mission surface combatant with emphasis on ASW, forward presence, group coordination, littoral and blue water ops.</w:t>
      </w:r>
    </w:p>
    <w:p w14:paraId="1E377E67"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Key Dimensions &amp; Performance</w:t>
      </w:r>
    </w:p>
    <w:p w14:paraId="51F8EB4A"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Length: 500 ft | Beam: 62 ft | Draft: 17 ft | Displacement: ~7,000 tons</w:t>
      </w:r>
    </w:p>
    <w:p w14:paraId="556766B9"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Propulsion: 4 × 12MW pods; 2 × GE LM2500+G4 (70MW), 4 × diesels (21.6MW), 3 × 10MWh battery units</w:t>
      </w:r>
    </w:p>
    <w:p w14:paraId="7ADCB62C"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Speed: 36 knots (turbines); 18 knots (diesel); 15 knots silent (battery, 4hr)</w:t>
      </w:r>
    </w:p>
    <w:p w14:paraId="0045B691" w14:textId="77777777" w:rsidR="00A011A6" w:rsidRPr="00A011A6" w:rsidRDefault="00A011A6" w:rsidP="00A011A6">
      <w:pPr>
        <w:numPr>
          <w:ilvl w:val="0"/>
          <w:numId w:val="38"/>
        </w:numPr>
        <w:spacing w:after="0"/>
        <w:rPr>
          <w:rFonts w:ascii="Times New Roman" w:hAnsi="Times New Roman" w:cs="Times New Roman"/>
        </w:rPr>
      </w:pPr>
      <w:r w:rsidRPr="00A011A6">
        <w:rPr>
          <w:rFonts w:ascii="Times New Roman" w:hAnsi="Times New Roman" w:cs="Times New Roman"/>
        </w:rPr>
        <w:t>Endurance: 30+ days | Range: 8,000+ NM at 16 knots</w:t>
      </w:r>
    </w:p>
    <w:p w14:paraId="0D798077"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Sensors &amp; Combat Systems</w:t>
      </w:r>
    </w:p>
    <w:p w14:paraId="09421A05"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AN/SPY-6(V)3F (3 fixed-face AESA, air/surface/AAW)</w:t>
      </w:r>
    </w:p>
    <w:p w14:paraId="47ECE9EB"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3 × AN/SPG-62, AN/SPQ-9B X-band, SPS-73</w:t>
      </w:r>
    </w:p>
    <w:p w14:paraId="66D6BFEE"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 xml:space="preserve">360° IRST/SPEIR, multiple EO/IR-LTR, </w:t>
      </w:r>
      <w:proofErr w:type="spellStart"/>
      <w:r w:rsidRPr="00A011A6">
        <w:rPr>
          <w:rFonts w:ascii="Times New Roman" w:hAnsi="Times New Roman" w:cs="Times New Roman"/>
        </w:rPr>
        <w:t>iStalker</w:t>
      </w:r>
      <w:proofErr w:type="spellEnd"/>
      <w:r w:rsidRPr="00A011A6">
        <w:rPr>
          <w:rFonts w:ascii="Times New Roman" w:hAnsi="Times New Roman" w:cs="Times New Roman"/>
        </w:rPr>
        <w:t>, LIDAR</w:t>
      </w:r>
    </w:p>
    <w:p w14:paraId="578DFE87"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2 × AN/SLQ-32(V)6 SEWIP, SSEE-F</w:t>
      </w:r>
    </w:p>
    <w:p w14:paraId="7D6A5E8D"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Aegis Baseline 10, CANES, Link-16/22, JADC2</w:t>
      </w:r>
    </w:p>
    <w:p w14:paraId="74BA3B6F" w14:textId="0C8E70D1" w:rsidR="00A011A6" w:rsidRPr="00F117A4" w:rsidRDefault="00F117A4" w:rsidP="00F117A4">
      <w:pPr>
        <w:numPr>
          <w:ilvl w:val="0"/>
          <w:numId w:val="39"/>
        </w:numPr>
        <w:spacing w:after="0"/>
        <w:rPr>
          <w:rFonts w:ascii="Times New Roman" w:hAnsi="Times New Roman" w:cs="Times New Roman"/>
        </w:rPr>
      </w:pPr>
      <w:r w:rsidRPr="00A011A6">
        <w:rPr>
          <w:rFonts w:ascii="Times New Roman" w:hAnsi="Times New Roman" w:cs="Times New Roman"/>
        </w:rPr>
        <w:t>ASW: AN/SQQ-90 suite – integrating AN/SQS-60, SQS-61, VDS, TB-37 MFTA, USW-DSS, NIXIE, extensive sonobuoy capability</w:t>
      </w:r>
      <w:r>
        <w:rPr>
          <w:rFonts w:ascii="Times New Roman" w:hAnsi="Times New Roman" w:cs="Times New Roman"/>
        </w:rPr>
        <w:t xml:space="preserve"> </w:t>
      </w:r>
      <w:r w:rsidR="00A011A6" w:rsidRPr="00F117A4">
        <w:rPr>
          <w:rFonts w:ascii="Times New Roman" w:hAnsi="Times New Roman" w:cs="Times New Roman"/>
        </w:rPr>
        <w:t>full UUV/UAV via</w:t>
      </w:r>
      <w:r>
        <w:rPr>
          <w:rFonts w:ascii="Times New Roman" w:hAnsi="Times New Roman" w:cs="Times New Roman"/>
        </w:rPr>
        <w:t xml:space="preserve"> </w:t>
      </w:r>
      <w:r w:rsidR="00A011A6" w:rsidRPr="00F117A4">
        <w:rPr>
          <w:rFonts w:ascii="Times New Roman" w:hAnsi="Times New Roman" w:cs="Times New Roman"/>
        </w:rPr>
        <w:t>sonobuoy ops</w:t>
      </w:r>
    </w:p>
    <w:p w14:paraId="2787070A" w14:textId="77777777" w:rsidR="00A011A6" w:rsidRPr="00A011A6" w:rsidRDefault="00A011A6" w:rsidP="00A011A6">
      <w:pPr>
        <w:numPr>
          <w:ilvl w:val="0"/>
          <w:numId w:val="39"/>
        </w:numPr>
        <w:spacing w:after="0"/>
        <w:rPr>
          <w:rFonts w:ascii="Times New Roman" w:hAnsi="Times New Roman" w:cs="Times New Roman"/>
        </w:rPr>
      </w:pPr>
      <w:r w:rsidRPr="00A011A6">
        <w:rPr>
          <w:rFonts w:ascii="Times New Roman" w:hAnsi="Times New Roman" w:cs="Times New Roman"/>
        </w:rPr>
        <w:t>Navigation/Support: IFF, TACAN, CBRN sensors</w:t>
      </w:r>
    </w:p>
    <w:p w14:paraId="0225CBE6"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Weapons</w:t>
      </w:r>
    </w:p>
    <w:p w14:paraId="25AC8742" w14:textId="476C2CA6" w:rsidR="00A011A6" w:rsidRPr="00A011A6" w:rsidRDefault="19728DE8"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16x </w:t>
      </w:r>
      <w:r w:rsidR="00A011A6" w:rsidRPr="223D6644">
        <w:rPr>
          <w:rFonts w:ascii="Times New Roman" w:hAnsi="Times New Roman" w:cs="Times New Roman"/>
        </w:rPr>
        <w:t>Mk57 VLS,</w:t>
      </w:r>
      <w:r w:rsidR="373EE31E" w:rsidRPr="223D6644">
        <w:rPr>
          <w:rFonts w:ascii="Times New Roman" w:hAnsi="Times New Roman" w:cs="Times New Roman"/>
        </w:rPr>
        <w:t xml:space="preserve"> (64)</w:t>
      </w:r>
      <w:r w:rsidR="00A011A6" w:rsidRPr="223D6644">
        <w:rPr>
          <w:rFonts w:ascii="Times New Roman" w:hAnsi="Times New Roman" w:cs="Times New Roman"/>
        </w:rPr>
        <w:t xml:space="preserve"> </w:t>
      </w:r>
      <w:r w:rsidR="5C0230F2" w:rsidRPr="223D6644">
        <w:rPr>
          <w:rFonts w:ascii="Times New Roman" w:eastAsia="Times New Roman" w:hAnsi="Times New Roman" w:cs="Times New Roman"/>
        </w:rPr>
        <w:t>(SM-2/3/6, Tomahawk, LRASM, ASROC, ESSM, decoys)</w:t>
      </w:r>
    </w:p>
    <w:p w14:paraId="7F0BF20B" w14:textId="51990E46"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 APM (6 hypersonic</w:t>
      </w:r>
      <w:r w:rsidR="2E22B4BD" w:rsidRPr="223D6644">
        <w:rPr>
          <w:rFonts w:ascii="Times New Roman" w:hAnsi="Times New Roman" w:cs="Times New Roman"/>
        </w:rPr>
        <w:t xml:space="preserve"> CPS</w:t>
      </w:r>
      <w:r w:rsidR="04A74326" w:rsidRPr="223D6644">
        <w:rPr>
          <w:rFonts w:ascii="Times New Roman" w:hAnsi="Times New Roman" w:cs="Times New Roman"/>
        </w:rPr>
        <w:t xml:space="preserve"> missiles</w:t>
      </w:r>
      <w:r w:rsidR="2E22B4BD" w:rsidRPr="223D6644">
        <w:rPr>
          <w:rFonts w:ascii="Times New Roman" w:hAnsi="Times New Roman" w:cs="Times New Roman"/>
        </w:rPr>
        <w:t>)</w:t>
      </w:r>
    </w:p>
    <w:p w14:paraId="5843AC6E" w14:textId="1A48A42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 × Mk45 Mod 4 (5"), </w:t>
      </w:r>
    </w:p>
    <w:p w14:paraId="32CBBCB4" w14:textId="1E6928B2"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 Mk38</w:t>
      </w:r>
      <w:r w:rsidR="1FA11925" w:rsidRPr="223D6644">
        <w:rPr>
          <w:rFonts w:ascii="Times New Roman" w:hAnsi="Times New Roman" w:cs="Times New Roman"/>
        </w:rPr>
        <w:t xml:space="preserve"> 30mm Bushmaster</w:t>
      </w:r>
    </w:p>
    <w:p w14:paraId="085198BF" w14:textId="6EF5E3F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2× triple Mk32 torpedo tubes</w:t>
      </w:r>
    </w:p>
    <w:p w14:paraId="4B9EA473" w14:textId="23773F40"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1 × HELIOS/Odin DEW, </w:t>
      </w:r>
    </w:p>
    <w:p w14:paraId="47E8597A" w14:textId="1114A4D9"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lastRenderedPageBreak/>
        <w:t>1 × RAM</w:t>
      </w:r>
      <w:r w:rsidR="4057C806" w:rsidRPr="223D6644">
        <w:rPr>
          <w:rFonts w:ascii="Times New Roman" w:hAnsi="Times New Roman" w:cs="Times New Roman"/>
        </w:rPr>
        <w:t xml:space="preserve"> Mk-49 Rim (21 missiles)</w:t>
      </w:r>
    </w:p>
    <w:p w14:paraId="3D5D8E76" w14:textId="35DF0E01"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1 × CIWS</w:t>
      </w:r>
      <w:r w:rsidR="6B7E6191" w:rsidRPr="223D6644">
        <w:rPr>
          <w:rFonts w:ascii="Times New Roman" w:hAnsi="Times New Roman" w:cs="Times New Roman"/>
        </w:rPr>
        <w:t xml:space="preserve"> phalanx (upgradable to DEW)</w:t>
      </w:r>
    </w:p>
    <w:p w14:paraId="492F0BC0" w14:textId="71786AE4" w:rsidR="00A011A6" w:rsidRPr="00A011A6" w:rsidRDefault="00A011A6" w:rsidP="00A011A6">
      <w:pPr>
        <w:numPr>
          <w:ilvl w:val="0"/>
          <w:numId w:val="40"/>
        </w:numPr>
        <w:spacing w:after="0"/>
        <w:rPr>
          <w:rFonts w:ascii="Times New Roman" w:hAnsi="Times New Roman" w:cs="Times New Roman"/>
        </w:rPr>
      </w:pPr>
      <w:r w:rsidRPr="223D6644">
        <w:rPr>
          <w:rFonts w:ascii="Times New Roman" w:hAnsi="Times New Roman" w:cs="Times New Roman"/>
        </w:rPr>
        <w:t xml:space="preserve">Chaff/decoy: </w:t>
      </w:r>
      <w:r w:rsidR="6BC360C6" w:rsidRPr="223D6644">
        <w:rPr>
          <w:rFonts w:ascii="Times New Roman" w:hAnsi="Times New Roman" w:cs="Times New Roman"/>
        </w:rPr>
        <w:t xml:space="preserve">2x </w:t>
      </w:r>
      <w:proofErr w:type="spellStart"/>
      <w:r w:rsidRPr="223D6644">
        <w:rPr>
          <w:rFonts w:ascii="Times New Roman" w:hAnsi="Times New Roman" w:cs="Times New Roman"/>
        </w:rPr>
        <w:t>Nulka</w:t>
      </w:r>
      <w:proofErr w:type="spellEnd"/>
      <w:r w:rsidRPr="223D6644">
        <w:rPr>
          <w:rFonts w:ascii="Times New Roman" w:hAnsi="Times New Roman" w:cs="Times New Roman"/>
        </w:rPr>
        <w:t xml:space="preserve">, </w:t>
      </w:r>
      <w:r w:rsidR="7757C138" w:rsidRPr="223D6644">
        <w:rPr>
          <w:rFonts w:ascii="Times New Roman" w:hAnsi="Times New Roman" w:cs="Times New Roman"/>
        </w:rPr>
        <w:t xml:space="preserve">2x </w:t>
      </w:r>
      <w:r w:rsidRPr="223D6644">
        <w:rPr>
          <w:rFonts w:ascii="Times New Roman" w:hAnsi="Times New Roman" w:cs="Times New Roman"/>
        </w:rPr>
        <w:t xml:space="preserve">SRBOC, </w:t>
      </w:r>
      <w:r w:rsidR="6494B83D" w:rsidRPr="223D6644">
        <w:rPr>
          <w:rFonts w:ascii="Times New Roman" w:hAnsi="Times New Roman" w:cs="Times New Roman"/>
        </w:rPr>
        <w:t xml:space="preserve">2x </w:t>
      </w:r>
      <w:r w:rsidR="30CE7CE1" w:rsidRPr="223D6644">
        <w:rPr>
          <w:rFonts w:ascii="Times New Roman" w:hAnsi="Times New Roman" w:cs="Times New Roman"/>
        </w:rPr>
        <w:t>A</w:t>
      </w:r>
      <w:r w:rsidRPr="223D6644">
        <w:rPr>
          <w:rFonts w:ascii="Times New Roman" w:hAnsi="Times New Roman" w:cs="Times New Roman"/>
        </w:rPr>
        <w:t>DC</w:t>
      </w:r>
    </w:p>
    <w:p w14:paraId="2CE29826"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Aviation &amp; Modules</w:t>
      </w:r>
    </w:p>
    <w:p w14:paraId="3F806D0F" w14:textId="1507FCA1"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Flight Deck: 62'x80'</w:t>
      </w:r>
    </w:p>
    <w:p w14:paraId="0BF3A3A7" w14:textId="40117313"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Hangars: 3 (2 × SH-60R, 2 × MQ-8C, 4 × ScanEagle)</w:t>
      </w:r>
    </w:p>
    <w:p w14:paraId="7717984F" w14:textId="4EFABAEF"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LCB: 1</w:t>
      </w:r>
    </w:p>
    <w:p w14:paraId="1CD9F9D6" w14:textId="3FB6D384" w:rsidR="00A011A6" w:rsidRPr="00A011A6" w:rsidRDefault="00A011A6" w:rsidP="00A011A6">
      <w:pPr>
        <w:numPr>
          <w:ilvl w:val="0"/>
          <w:numId w:val="41"/>
        </w:numPr>
        <w:spacing w:after="0"/>
        <w:rPr>
          <w:rFonts w:ascii="Times New Roman" w:hAnsi="Times New Roman" w:cs="Times New Roman"/>
        </w:rPr>
      </w:pPr>
      <w:r w:rsidRPr="223D6644">
        <w:rPr>
          <w:rFonts w:ascii="Times New Roman" w:hAnsi="Times New Roman" w:cs="Times New Roman"/>
        </w:rPr>
        <w:t>ISO Bays: 4</w:t>
      </w:r>
    </w:p>
    <w:p w14:paraId="0FAF4D3B" w14:textId="77777777" w:rsidR="00A011A6" w:rsidRDefault="00A011A6" w:rsidP="00A011A6">
      <w:pPr>
        <w:spacing w:after="0"/>
        <w:rPr>
          <w:rFonts w:ascii="Times New Roman" w:hAnsi="Times New Roman" w:cs="Times New Roman"/>
        </w:rPr>
      </w:pPr>
    </w:p>
    <w:p w14:paraId="525D65F0" w14:textId="77777777" w:rsidR="00A011A6" w:rsidRDefault="00A011A6" w:rsidP="00A011A6">
      <w:pPr>
        <w:spacing w:after="0"/>
        <w:rPr>
          <w:rFonts w:ascii="Times New Roman" w:hAnsi="Times New Roman" w:cs="Times New Roman"/>
        </w:rPr>
      </w:pPr>
    </w:p>
    <w:p w14:paraId="3755B9F4" w14:textId="77777777" w:rsidR="00A011A6" w:rsidRDefault="00A011A6" w:rsidP="00A011A6">
      <w:pPr>
        <w:spacing w:after="0"/>
        <w:rPr>
          <w:rFonts w:ascii="Times New Roman" w:hAnsi="Times New Roman" w:cs="Times New Roman"/>
        </w:rPr>
      </w:pPr>
    </w:p>
    <w:p w14:paraId="13D78D30" w14:textId="77777777" w:rsidR="00A011A6" w:rsidRDefault="00A011A6" w:rsidP="00A011A6">
      <w:pPr>
        <w:spacing w:after="0"/>
        <w:rPr>
          <w:rFonts w:ascii="Times New Roman" w:hAnsi="Times New Roman" w:cs="Times New Roman"/>
        </w:rPr>
      </w:pPr>
    </w:p>
    <w:p w14:paraId="507E6155" w14:textId="77777777" w:rsidR="00A011A6" w:rsidRDefault="00A011A6" w:rsidP="00A011A6">
      <w:pPr>
        <w:spacing w:after="0"/>
        <w:rPr>
          <w:rFonts w:ascii="Times New Roman" w:hAnsi="Times New Roman" w:cs="Times New Roman"/>
        </w:rPr>
      </w:pPr>
    </w:p>
    <w:p w14:paraId="71525B1C" w14:textId="4F5023E8" w:rsidR="00A011A6" w:rsidRPr="00A011A6" w:rsidRDefault="00A011A6" w:rsidP="00A011A6">
      <w:pPr>
        <w:spacing w:after="0"/>
        <w:rPr>
          <w:rFonts w:ascii="Times New Roman" w:hAnsi="Times New Roman" w:cs="Times New Roman"/>
        </w:rPr>
      </w:pPr>
      <w:r w:rsidRPr="00452669">
        <w:rPr>
          <w:rFonts w:ascii="Times New Roman" w:hAnsi="Times New Roman" w:cs="Times New Roman"/>
          <w:b/>
          <w:bCs/>
        </w:rPr>
        <w:t>Appendix A:</w:t>
      </w:r>
      <w:r w:rsidRPr="00A011A6">
        <w:rPr>
          <w:rFonts w:ascii="Times New Roman" w:hAnsi="Times New Roman" w:cs="Times New Roman"/>
        </w:rPr>
        <w:t xml:space="preserve"> Propulsion Pod Technical</w:t>
      </w:r>
    </w:p>
    <w:p w14:paraId="7F7E2F3D"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 xml:space="preserve">Design: 360° full-rotation, </w:t>
      </w:r>
      <w:proofErr w:type="spellStart"/>
      <w:r w:rsidRPr="00A011A6">
        <w:rPr>
          <w:rFonts w:ascii="Times New Roman" w:hAnsi="Times New Roman" w:cs="Times New Roman"/>
        </w:rPr>
        <w:t>azimuthing</w:t>
      </w:r>
      <w:proofErr w:type="spellEnd"/>
      <w:r w:rsidRPr="00A011A6">
        <w:rPr>
          <w:rFonts w:ascii="Times New Roman" w:hAnsi="Times New Roman" w:cs="Times New Roman"/>
        </w:rPr>
        <w:t>, A/C electric-driven pods</w:t>
      </w:r>
    </w:p>
    <w:p w14:paraId="26E730EC"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Integration: Installed in hull recess ("spoon-shaped" indents) to maximize laminar flow, reduce turbulence, improve stealth</w:t>
      </w:r>
    </w:p>
    <w:p w14:paraId="0E4C87A8"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Propellers: Twin counter-rotating, shrouded screws (size varies per class)</w:t>
      </w:r>
    </w:p>
    <w:p w14:paraId="28FCFB2B"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Prairie-Masker: Airflow injection for further acoustic masking</w:t>
      </w:r>
    </w:p>
    <w:p w14:paraId="0C3C70DF" w14:textId="77777777" w:rsidR="00A011A6" w:rsidRP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Performance: Class-tailored MW rating (CAG: 6×20MW; DDG: 4×15MW; FFG: 4×12MW)</w:t>
      </w:r>
    </w:p>
    <w:p w14:paraId="05C2E319" w14:textId="77777777" w:rsidR="00A011A6" w:rsidRDefault="00A011A6" w:rsidP="00A011A6">
      <w:pPr>
        <w:numPr>
          <w:ilvl w:val="0"/>
          <w:numId w:val="42"/>
        </w:numPr>
        <w:spacing w:after="0"/>
        <w:rPr>
          <w:rFonts w:ascii="Times New Roman" w:hAnsi="Times New Roman" w:cs="Times New Roman"/>
        </w:rPr>
      </w:pPr>
      <w:r w:rsidRPr="00A011A6">
        <w:rPr>
          <w:rFonts w:ascii="Times New Roman" w:hAnsi="Times New Roman" w:cs="Times New Roman"/>
        </w:rPr>
        <w:t>Benefits: Fine-tuned maneuverability, low acoustic and hydrodynamic signature, no rudder/shafts, redundancy</w:t>
      </w:r>
    </w:p>
    <w:p w14:paraId="5190EF8C" w14:textId="77777777" w:rsidR="00452669" w:rsidRPr="00A011A6" w:rsidRDefault="00452669" w:rsidP="00452669">
      <w:pPr>
        <w:spacing w:after="0"/>
        <w:ind w:left="720"/>
        <w:rPr>
          <w:rFonts w:ascii="Times New Roman" w:hAnsi="Times New Roman" w:cs="Times New Roman"/>
        </w:rPr>
      </w:pPr>
    </w:p>
    <w:p w14:paraId="208EDF85" w14:textId="77777777" w:rsidR="00A011A6" w:rsidRPr="00A011A6" w:rsidRDefault="00A011A6" w:rsidP="00A011A6">
      <w:pPr>
        <w:spacing w:after="0"/>
        <w:rPr>
          <w:rFonts w:ascii="Times New Roman" w:hAnsi="Times New Roman" w:cs="Times New Roman"/>
        </w:rPr>
      </w:pPr>
      <w:r w:rsidRPr="00452669">
        <w:rPr>
          <w:rFonts w:ascii="Times New Roman" w:hAnsi="Times New Roman" w:cs="Times New Roman"/>
          <w:b/>
          <w:bCs/>
        </w:rPr>
        <w:t>Appendix B:</w:t>
      </w:r>
      <w:r w:rsidRPr="00A011A6">
        <w:rPr>
          <w:rFonts w:ascii="Times New Roman" w:hAnsi="Times New Roman" w:cs="Times New Roman"/>
        </w:rPr>
        <w:t xml:space="preserve"> 12" Triple-Mount Turret Technical Data</w:t>
      </w:r>
    </w:p>
    <w:p w14:paraId="2421B5F4"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rPr>
        <w:t>12"/60-cal Triple Gun Turret (CAG only)</w:t>
      </w:r>
    </w:p>
    <w:p w14:paraId="3C4E13CE"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Arrangement: Two turrets (fore/aft), three barrels each</w:t>
      </w:r>
    </w:p>
    <w:p w14:paraId="1A5A883A"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Barrel Length: 60 calibers (60 ft)</w:t>
      </w:r>
    </w:p>
    <w:p w14:paraId="1E28CA00"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Construction: 3" armored composite exterior, full armored citadel for internal blast/fire protection</w:t>
      </w:r>
    </w:p>
    <w:p w14:paraId="1DDA2CEE"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Automation: Advanced auto-loading, magazine management, fire control networked with Aegis/SPY-6</w:t>
      </w:r>
    </w:p>
    <w:p w14:paraId="55FA7283"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Crew: 4–6 per turret (primarily remote operation, with local override)</w:t>
      </w:r>
    </w:p>
    <w:p w14:paraId="0407F372"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Firepower:</w:t>
      </w:r>
    </w:p>
    <w:p w14:paraId="40130673"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Rate: 6–9 rpm per turret (2–3 per barrel)</w:t>
      </w:r>
    </w:p>
    <w:p w14:paraId="34EB3FCC"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 xml:space="preserve">Load: AP (~1140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HET (~940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airburst/flak (~960 </w:t>
      </w:r>
      <w:proofErr w:type="spellStart"/>
      <w:r w:rsidRPr="00A011A6">
        <w:rPr>
          <w:rFonts w:ascii="Times New Roman" w:hAnsi="Times New Roman" w:cs="Times New Roman"/>
        </w:rPr>
        <w:t>lbs</w:t>
      </w:r>
      <w:proofErr w:type="spellEnd"/>
      <w:r w:rsidRPr="00A011A6">
        <w:rPr>
          <w:rFonts w:ascii="Times New Roman" w:hAnsi="Times New Roman" w:cs="Times New Roman"/>
        </w:rPr>
        <w:t xml:space="preserve">), sabot/hypervelocity (~800 </w:t>
      </w:r>
      <w:proofErr w:type="spellStart"/>
      <w:r w:rsidRPr="00A011A6">
        <w:rPr>
          <w:rFonts w:ascii="Times New Roman" w:hAnsi="Times New Roman" w:cs="Times New Roman"/>
        </w:rPr>
        <w:t>lbs</w:t>
      </w:r>
      <w:proofErr w:type="spellEnd"/>
      <w:r w:rsidRPr="00A011A6">
        <w:rPr>
          <w:rFonts w:ascii="Times New Roman" w:hAnsi="Times New Roman" w:cs="Times New Roman"/>
        </w:rPr>
        <w:t>)</w:t>
      </w:r>
    </w:p>
    <w:p w14:paraId="3FFB3CAB" w14:textId="77777777" w:rsidR="00A011A6" w:rsidRPr="00A011A6" w:rsidRDefault="00A011A6" w:rsidP="00A011A6">
      <w:pPr>
        <w:numPr>
          <w:ilvl w:val="1"/>
          <w:numId w:val="43"/>
        </w:numPr>
        <w:spacing w:after="0"/>
        <w:rPr>
          <w:rFonts w:ascii="Times New Roman" w:hAnsi="Times New Roman" w:cs="Times New Roman"/>
        </w:rPr>
      </w:pPr>
      <w:r w:rsidRPr="00A011A6">
        <w:rPr>
          <w:rFonts w:ascii="Times New Roman" w:hAnsi="Times New Roman" w:cs="Times New Roman"/>
        </w:rPr>
        <w:t>Max Range: Up to 60 NM (hypervelocity sabot), 24 NM precision HET, 22–23 NM AP, 17 NM airburst zone</w:t>
      </w:r>
    </w:p>
    <w:p w14:paraId="24533182" w14:textId="77777777" w:rsidR="00A011A6" w:rsidRPr="00A011A6" w:rsidRDefault="00A011A6" w:rsidP="00A011A6">
      <w:pPr>
        <w:numPr>
          <w:ilvl w:val="0"/>
          <w:numId w:val="43"/>
        </w:numPr>
        <w:spacing w:after="0"/>
        <w:rPr>
          <w:rFonts w:ascii="Times New Roman" w:hAnsi="Times New Roman" w:cs="Times New Roman"/>
        </w:rPr>
      </w:pPr>
      <w:r w:rsidRPr="00A011A6">
        <w:rPr>
          <w:rFonts w:ascii="Times New Roman" w:hAnsi="Times New Roman" w:cs="Times New Roman"/>
        </w:rPr>
        <w:t>Fire Modes: Salvo, auto, ripple, airburst, flak/swarm intercept, strategic long-range</w:t>
      </w:r>
    </w:p>
    <w:p w14:paraId="4A90A7E7" w14:textId="77777777" w:rsidR="009329EB" w:rsidRDefault="009329EB" w:rsidP="00A011A6">
      <w:pPr>
        <w:spacing w:after="0"/>
        <w:rPr>
          <w:rFonts w:ascii="Times New Roman" w:hAnsi="Times New Roman" w:cs="Times New Roman"/>
        </w:rPr>
      </w:pPr>
    </w:p>
    <w:p w14:paraId="79406381" w14:textId="77777777" w:rsidR="009329EB" w:rsidRDefault="009329EB" w:rsidP="00A011A6">
      <w:pPr>
        <w:spacing w:after="0"/>
        <w:rPr>
          <w:rFonts w:ascii="Times New Roman" w:hAnsi="Times New Roman" w:cs="Times New Roman"/>
        </w:rPr>
      </w:pPr>
    </w:p>
    <w:p w14:paraId="269F0359" w14:textId="2A863232" w:rsidR="00A011A6" w:rsidRPr="00A011A6" w:rsidRDefault="00A011A6" w:rsidP="00A011A6">
      <w:pPr>
        <w:spacing w:after="0"/>
        <w:rPr>
          <w:rFonts w:ascii="Times New Roman" w:hAnsi="Times New Roman" w:cs="Times New Roman"/>
        </w:rPr>
      </w:pPr>
      <w:r w:rsidRPr="009329EB">
        <w:rPr>
          <w:rFonts w:ascii="Times New Roman" w:hAnsi="Times New Roman" w:cs="Times New Roman"/>
          <w:b/>
          <w:bCs/>
        </w:rPr>
        <w:t>Appendix C:</w:t>
      </w:r>
      <w:r w:rsidRPr="00A011A6">
        <w:rPr>
          <w:rFonts w:ascii="Times New Roman" w:hAnsi="Times New Roman" w:cs="Times New Roman"/>
        </w:rPr>
        <w:t xml:space="preserve"> LCB (Large Configuration Bay) Integration Modules</w:t>
      </w:r>
    </w:p>
    <w:p w14:paraId="3D502CDF"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t>(Permanent, drydock-installed mission packages; each LCB holds one IM. Specified at build or major refit.)</w:t>
      </w:r>
    </w:p>
    <w:p w14:paraId="47D6420D"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ASW/UUV/USV Integration Module: Large UUVs/USVs, drones, torpedoes, automated launch/recovery, full mission bay/tactical control.</w:t>
      </w:r>
    </w:p>
    <w:p w14:paraId="01B0BACD" w14:textId="52C9EC79"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 xml:space="preserve">Mine Warfare Module: Arrays of mines, </w:t>
      </w:r>
      <w:r w:rsidR="00E667DC" w:rsidRPr="00A011A6">
        <w:rPr>
          <w:rFonts w:ascii="Times New Roman" w:hAnsi="Times New Roman" w:cs="Times New Roman"/>
        </w:rPr>
        <w:t>mine hunting</w:t>
      </w:r>
      <w:r w:rsidRPr="00A011A6">
        <w:rPr>
          <w:rFonts w:ascii="Times New Roman" w:hAnsi="Times New Roman" w:cs="Times New Roman"/>
        </w:rPr>
        <w:t xml:space="preserve"> UUVs/USVs, rails and deployment machinery.</w:t>
      </w:r>
    </w:p>
    <w:p w14:paraId="73FB0849"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RHIB/SOF: Fast boats, SOF support, armory, launch ramp.</w:t>
      </w:r>
    </w:p>
    <w:p w14:paraId="0079D31C"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Amphibious/SOF Module: 2 × ACVs, ~46 Marines, weapons, armored ramp.</w:t>
      </w:r>
    </w:p>
    <w:p w14:paraId="5CA483A8"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Variable Depth Sonar (VDS)/Towed Array Module: CAPTAS-4 or equiv., MFTA, winches, decoys.</w:t>
      </w:r>
    </w:p>
    <w:p w14:paraId="2E5B9D80"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Fuel/Logistics Module: 100k gal fuel, palletized stores, dedicated fire safety, transfer pumps.</w:t>
      </w:r>
    </w:p>
    <w:p w14:paraId="0BB5F1CC"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Medical/Command Module: 10 beds, ORs, ICU, casualty/surge support, C4I planning spaces.</w:t>
      </w:r>
    </w:p>
    <w:p w14:paraId="5E09DEB9"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Directed Energy/Counter-Air Module: High-power laser/CIWS, 10MW battery, armored reloads, advanced sensors.</w:t>
      </w:r>
    </w:p>
    <w:p w14:paraId="3BB24137"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Workshop Module: CNC mill, lathe, 3D printers, rapid repair/maintenance capability.</w:t>
      </w:r>
    </w:p>
    <w:p w14:paraId="407CA4EF"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VLS Reload Module: 8–12 VLS canisters, armored crane, magazine safety/fire/protection systems.</w:t>
      </w:r>
    </w:p>
    <w:p w14:paraId="08D04962" w14:textId="77777777" w:rsidR="00A011A6" w:rsidRPr="00A011A6" w:rsidRDefault="00A011A6" w:rsidP="00A011A6">
      <w:pPr>
        <w:numPr>
          <w:ilvl w:val="0"/>
          <w:numId w:val="44"/>
        </w:numPr>
        <w:spacing w:after="0"/>
        <w:rPr>
          <w:rFonts w:ascii="Times New Roman" w:hAnsi="Times New Roman" w:cs="Times New Roman"/>
        </w:rPr>
      </w:pPr>
      <w:r w:rsidRPr="00A011A6">
        <w:rPr>
          <w:rFonts w:ascii="Times New Roman" w:hAnsi="Times New Roman" w:cs="Times New Roman"/>
        </w:rPr>
        <w:t>UMV Attack Module: Armed UAVs (V-BAT, Shield AI), USVs (Sea Sword), UUVs, support crew, magazine, launch gear.</w:t>
      </w:r>
    </w:p>
    <w:p w14:paraId="399BDEF0" w14:textId="77777777" w:rsidR="00A011A6" w:rsidRPr="00A011A6" w:rsidRDefault="00A011A6" w:rsidP="00A011A6">
      <w:pPr>
        <w:spacing w:after="0"/>
        <w:rPr>
          <w:rFonts w:ascii="Times New Roman" w:hAnsi="Times New Roman" w:cs="Times New Roman"/>
          <w:i/>
          <w:iCs/>
        </w:rPr>
      </w:pPr>
      <w:r w:rsidRPr="00A011A6">
        <w:rPr>
          <w:rFonts w:ascii="Times New Roman" w:hAnsi="Times New Roman" w:cs="Times New Roman"/>
          <w:i/>
          <w:iCs/>
        </w:rPr>
        <w:t>All IMs are fully integrated for power, cooling, fire suppression, tactical comms, and software-defined C4I/ASW/Aviation links.</w:t>
      </w:r>
    </w:p>
    <w:p w14:paraId="5B42033C" w14:textId="77777777" w:rsidR="009329EB" w:rsidRDefault="009329EB" w:rsidP="00A011A6">
      <w:pPr>
        <w:spacing w:after="0"/>
        <w:rPr>
          <w:rFonts w:ascii="Times New Roman" w:hAnsi="Times New Roman" w:cs="Times New Roman"/>
        </w:rPr>
      </w:pPr>
    </w:p>
    <w:p w14:paraId="2BC468B7" w14:textId="363646AC" w:rsidR="00A011A6" w:rsidRPr="00A011A6" w:rsidRDefault="00A011A6" w:rsidP="00A011A6">
      <w:pPr>
        <w:spacing w:after="0"/>
        <w:rPr>
          <w:rFonts w:ascii="Times New Roman" w:hAnsi="Times New Roman" w:cs="Times New Roman"/>
        </w:rPr>
      </w:pPr>
      <w:r w:rsidRPr="009329EB">
        <w:rPr>
          <w:rFonts w:ascii="Times New Roman" w:hAnsi="Times New Roman" w:cs="Times New Roman"/>
          <w:b/>
          <w:bCs/>
        </w:rPr>
        <w:t>Appendix D:</w:t>
      </w:r>
      <w:r w:rsidRPr="00A011A6">
        <w:rPr>
          <w:rFonts w:ascii="Times New Roman" w:hAnsi="Times New Roman" w:cs="Times New Roman"/>
        </w:rPr>
        <w:t xml:space="preserve"> Standard ISO Module Specification Sheet</w:t>
      </w:r>
    </w:p>
    <w:p w14:paraId="28F211E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t>(Plug-and-play ISO container mission modules; hot-swappable in-port)</w:t>
      </w:r>
    </w:p>
    <w:p w14:paraId="69A62B40"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Drone Swarm Module: UAV deployment, EW, ISR, decoy/strike.</w:t>
      </w:r>
    </w:p>
    <w:p w14:paraId="26D63003"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ScanEagle UAV Module: Up to 4 ScanEagle, control, maintenance</w:t>
      </w:r>
    </w:p>
    <w:p w14:paraId="01FC9CF0"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EW/SIGINT Module: Receivers, crypto, jamming/disruption, spectrum sensing</w:t>
      </w:r>
    </w:p>
    <w:p w14:paraId="531D5F5B"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Counter-UAS/Drone Defense Module: Portable DEW or kinetic C-UAS</w:t>
      </w:r>
    </w:p>
    <w:p w14:paraId="28DFFA6F"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Comms Relay Module: SATCOM/tactical network extension, JADC2 node</w:t>
      </w:r>
    </w:p>
    <w:p w14:paraId="33972CAC"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Weather/Oceanography Module: Sensor/ISR/</w:t>
      </w:r>
      <w:proofErr w:type="spellStart"/>
      <w:r w:rsidRPr="00A011A6">
        <w:rPr>
          <w:rFonts w:ascii="Times New Roman" w:hAnsi="Times New Roman" w:cs="Times New Roman"/>
        </w:rPr>
        <w:t>atmo</w:t>
      </w:r>
      <w:proofErr w:type="spellEnd"/>
      <w:r w:rsidRPr="00A011A6">
        <w:rPr>
          <w:rFonts w:ascii="Times New Roman" w:hAnsi="Times New Roman" w:cs="Times New Roman"/>
        </w:rPr>
        <w:t>/ocean sample</w:t>
      </w:r>
    </w:p>
    <w:p w14:paraId="49998CBD"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Cyber Operations Module: Mobile cyber warfare, red/blue team enclave</w:t>
      </w:r>
    </w:p>
    <w:p w14:paraId="22B908BA" w14:textId="77777777" w:rsidR="00A011A6" w:rsidRPr="00A011A6" w:rsidRDefault="00A011A6" w:rsidP="00A011A6">
      <w:pPr>
        <w:numPr>
          <w:ilvl w:val="0"/>
          <w:numId w:val="45"/>
        </w:numPr>
        <w:spacing w:after="0"/>
        <w:rPr>
          <w:rFonts w:ascii="Times New Roman" w:hAnsi="Times New Roman" w:cs="Times New Roman"/>
        </w:rPr>
      </w:pPr>
      <w:r w:rsidRPr="00A011A6">
        <w:rPr>
          <w:rFonts w:ascii="Times New Roman" w:hAnsi="Times New Roman" w:cs="Times New Roman"/>
        </w:rPr>
        <w:t>Medical Evac/Isolation Module: Quarantine, biocontainment, emergent medevac</w:t>
      </w:r>
    </w:p>
    <w:p w14:paraId="2F9087C9" w14:textId="77777777" w:rsidR="00A011A6" w:rsidRPr="00A011A6" w:rsidRDefault="00A011A6" w:rsidP="00A011A6">
      <w:pPr>
        <w:spacing w:after="0"/>
        <w:rPr>
          <w:rFonts w:ascii="Times New Roman" w:hAnsi="Times New Roman" w:cs="Times New Roman"/>
          <w:i/>
          <w:iCs/>
        </w:rPr>
      </w:pPr>
      <w:r w:rsidRPr="00A011A6">
        <w:rPr>
          <w:rFonts w:ascii="Times New Roman" w:hAnsi="Times New Roman" w:cs="Times New Roman"/>
          <w:i/>
          <w:iCs/>
        </w:rPr>
        <w:t>All ISO modules use standardized power, HVAC, and data plugs, and are connectable by ship’s crew for rapid role change and capability upgrades.</w:t>
      </w:r>
    </w:p>
    <w:p w14:paraId="56B5F70B" w14:textId="77777777" w:rsidR="00A011A6" w:rsidRPr="00A011A6" w:rsidRDefault="00A011A6" w:rsidP="00A011A6">
      <w:pPr>
        <w:spacing w:after="0"/>
        <w:rPr>
          <w:rFonts w:ascii="Times New Roman" w:hAnsi="Times New Roman" w:cs="Times New Roman"/>
        </w:rPr>
      </w:pPr>
      <w:r w:rsidRPr="00A011A6">
        <w:rPr>
          <w:rFonts w:ascii="Times New Roman" w:hAnsi="Times New Roman" w:cs="Times New Roman"/>
          <w:i/>
          <w:iCs/>
        </w:rPr>
        <w:lastRenderedPageBreak/>
        <w:t>This integrated concept reflects the US Navy’s 21st-century vision: a common-systems fleet, adaptable with both heavy and rapid-swap mission sets, leveraging the best in networked C4ISR, kinetic and non-kinetic firepower, and survivability, across all main surface combatant types</w:t>
      </w:r>
    </w:p>
    <w:p w14:paraId="2E79CD06" w14:textId="3E01F032" w:rsidR="00CA4771" w:rsidRPr="00A011A6" w:rsidRDefault="00CA4771" w:rsidP="00A011A6"/>
    <w:sectPr w:rsidR="00CA4771" w:rsidRPr="00A011A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A008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CFC3FE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453AD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DE7E34"/>
    <w:multiLevelType w:val="multilevel"/>
    <w:tmpl w:val="D960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EA40F9"/>
    <w:multiLevelType w:val="multilevel"/>
    <w:tmpl w:val="983A8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8A757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97B4B07"/>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B5A7E16"/>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DA2A27"/>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5913A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FEF52F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1FA273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278193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5B47A4"/>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C8775F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DC63E2B"/>
    <w:multiLevelType w:val="multilevel"/>
    <w:tmpl w:val="75329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1C7D6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B259B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9971E5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9F952EB"/>
    <w:multiLevelType w:val="multilevel"/>
    <w:tmpl w:val="8376E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AB57B6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D54323"/>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F6B2F5C"/>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2A73B2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5DA0E6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7A3788F"/>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98C458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EB379B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2413ED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41A3C00"/>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5B74F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5031D7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8090E3B"/>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9473162"/>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9D6253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9E735D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AFB094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BDD7FC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E577339"/>
    <w:multiLevelType w:val="multilevel"/>
    <w:tmpl w:val="53961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E7A2C79"/>
    <w:multiLevelType w:val="multilevel"/>
    <w:tmpl w:val="A87C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F811051"/>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FB9785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FCA1224"/>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622E466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35919DA"/>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E3E0885"/>
    <w:multiLevelType w:val="multilevel"/>
    <w:tmpl w:val="2E3CF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EB9016E"/>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6F834A4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C36AC6"/>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0345219"/>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13838DB"/>
    <w:multiLevelType w:val="multilevel"/>
    <w:tmpl w:val="AB8A3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2A72E35"/>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E76364B"/>
    <w:multiLevelType w:val="multilevel"/>
    <w:tmpl w:val="2F64A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E702AD"/>
    <w:multiLevelType w:val="multilevel"/>
    <w:tmpl w:val="63FC2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36837798">
    <w:abstractNumId w:val="1"/>
  </w:num>
  <w:num w:numId="2" w16cid:durableId="1353145860">
    <w:abstractNumId w:val="51"/>
  </w:num>
  <w:num w:numId="3" w16cid:durableId="855928533">
    <w:abstractNumId w:val="5"/>
  </w:num>
  <w:num w:numId="4" w16cid:durableId="258948992">
    <w:abstractNumId w:val="16"/>
  </w:num>
  <w:num w:numId="5" w16cid:durableId="585304066">
    <w:abstractNumId w:val="40"/>
  </w:num>
  <w:num w:numId="6" w16cid:durableId="2029981900">
    <w:abstractNumId w:val="44"/>
  </w:num>
  <w:num w:numId="7" w16cid:durableId="547768985">
    <w:abstractNumId w:val="13"/>
  </w:num>
  <w:num w:numId="8" w16cid:durableId="1688215412">
    <w:abstractNumId w:val="7"/>
  </w:num>
  <w:num w:numId="9" w16cid:durableId="104007175">
    <w:abstractNumId w:val="47"/>
  </w:num>
  <w:num w:numId="10" w16cid:durableId="1710950685">
    <w:abstractNumId w:val="35"/>
  </w:num>
  <w:num w:numId="11" w16cid:durableId="1756827503">
    <w:abstractNumId w:val="28"/>
  </w:num>
  <w:num w:numId="12" w16cid:durableId="1822892437">
    <w:abstractNumId w:val="20"/>
  </w:num>
  <w:num w:numId="13" w16cid:durableId="1633903878">
    <w:abstractNumId w:val="53"/>
  </w:num>
  <w:num w:numId="14" w16cid:durableId="303438191">
    <w:abstractNumId w:val="30"/>
  </w:num>
  <w:num w:numId="15" w16cid:durableId="857544960">
    <w:abstractNumId w:val="42"/>
  </w:num>
  <w:num w:numId="16" w16cid:durableId="93017131">
    <w:abstractNumId w:val="24"/>
  </w:num>
  <w:num w:numId="17" w16cid:durableId="405349299">
    <w:abstractNumId w:val="14"/>
  </w:num>
  <w:num w:numId="18" w16cid:durableId="199362834">
    <w:abstractNumId w:val="22"/>
  </w:num>
  <w:num w:numId="19" w16cid:durableId="1642274600">
    <w:abstractNumId w:val="11"/>
  </w:num>
  <w:num w:numId="20" w16cid:durableId="1897936199">
    <w:abstractNumId w:val="48"/>
  </w:num>
  <w:num w:numId="21" w16cid:durableId="1126704541">
    <w:abstractNumId w:val="37"/>
  </w:num>
  <w:num w:numId="22" w16cid:durableId="1858107489">
    <w:abstractNumId w:val="12"/>
  </w:num>
  <w:num w:numId="23" w16cid:durableId="1981957028">
    <w:abstractNumId w:val="46"/>
  </w:num>
  <w:num w:numId="24" w16cid:durableId="1709526720">
    <w:abstractNumId w:val="21"/>
  </w:num>
  <w:num w:numId="25" w16cid:durableId="36705263">
    <w:abstractNumId w:val="27"/>
  </w:num>
  <w:num w:numId="26" w16cid:durableId="1353531971">
    <w:abstractNumId w:val="34"/>
  </w:num>
  <w:num w:numId="27" w16cid:durableId="408238654">
    <w:abstractNumId w:val="29"/>
  </w:num>
  <w:num w:numId="28" w16cid:durableId="1278833586">
    <w:abstractNumId w:val="10"/>
  </w:num>
  <w:num w:numId="29" w16cid:durableId="1977055767">
    <w:abstractNumId w:val="18"/>
  </w:num>
  <w:num w:numId="30" w16cid:durableId="1805779562">
    <w:abstractNumId w:val="2"/>
  </w:num>
  <w:num w:numId="31" w16cid:durableId="1189637074">
    <w:abstractNumId w:val="25"/>
  </w:num>
  <w:num w:numId="32" w16cid:durableId="261492526">
    <w:abstractNumId w:val="17"/>
  </w:num>
  <w:num w:numId="33" w16cid:durableId="171917086">
    <w:abstractNumId w:val="6"/>
  </w:num>
  <w:num w:numId="34" w16cid:durableId="1663966672">
    <w:abstractNumId w:val="8"/>
  </w:num>
  <w:num w:numId="35" w16cid:durableId="1762599449">
    <w:abstractNumId w:val="41"/>
  </w:num>
  <w:num w:numId="36" w16cid:durableId="1413694184">
    <w:abstractNumId w:val="23"/>
  </w:num>
  <w:num w:numId="37" w16cid:durableId="304313694">
    <w:abstractNumId w:val="0"/>
  </w:num>
  <w:num w:numId="38" w16cid:durableId="391319077">
    <w:abstractNumId w:val="43"/>
  </w:num>
  <w:num w:numId="39" w16cid:durableId="1443381380">
    <w:abstractNumId w:val="31"/>
  </w:num>
  <w:num w:numId="40" w16cid:durableId="65108662">
    <w:abstractNumId w:val="26"/>
  </w:num>
  <w:num w:numId="41" w16cid:durableId="2098208808">
    <w:abstractNumId w:val="36"/>
  </w:num>
  <w:num w:numId="42" w16cid:durableId="771513209">
    <w:abstractNumId w:val="32"/>
  </w:num>
  <w:num w:numId="43" w16cid:durableId="1303582861">
    <w:abstractNumId w:val="49"/>
  </w:num>
  <w:num w:numId="44" w16cid:durableId="820733726">
    <w:abstractNumId w:val="9"/>
  </w:num>
  <w:num w:numId="45" w16cid:durableId="1219975156">
    <w:abstractNumId w:val="33"/>
  </w:num>
  <w:num w:numId="46" w16cid:durableId="2134597482">
    <w:abstractNumId w:val="38"/>
  </w:num>
  <w:num w:numId="47" w16cid:durableId="631205371">
    <w:abstractNumId w:val="50"/>
  </w:num>
  <w:num w:numId="48" w16cid:durableId="1412124498">
    <w:abstractNumId w:val="45"/>
  </w:num>
  <w:num w:numId="49" w16cid:durableId="1936863266">
    <w:abstractNumId w:val="19"/>
  </w:num>
  <w:num w:numId="50" w16cid:durableId="2109304405">
    <w:abstractNumId w:val="39"/>
  </w:num>
  <w:num w:numId="51" w16cid:durableId="106316848">
    <w:abstractNumId w:val="52"/>
  </w:num>
  <w:num w:numId="52" w16cid:durableId="1329597727">
    <w:abstractNumId w:val="15"/>
  </w:num>
  <w:num w:numId="53" w16cid:durableId="1234967994">
    <w:abstractNumId w:val="3"/>
  </w:num>
  <w:num w:numId="54" w16cid:durableId="1594164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outlin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3D6"/>
    <w:rsid w:val="00017AB9"/>
    <w:rsid w:val="00023D95"/>
    <w:rsid w:val="000A24BC"/>
    <w:rsid w:val="00192993"/>
    <w:rsid w:val="001F2678"/>
    <w:rsid w:val="0024297F"/>
    <w:rsid w:val="00290D75"/>
    <w:rsid w:val="002E1401"/>
    <w:rsid w:val="00330797"/>
    <w:rsid w:val="00367CA4"/>
    <w:rsid w:val="0038135E"/>
    <w:rsid w:val="00391E9D"/>
    <w:rsid w:val="003B3722"/>
    <w:rsid w:val="00452669"/>
    <w:rsid w:val="004930E5"/>
    <w:rsid w:val="004E532D"/>
    <w:rsid w:val="00507952"/>
    <w:rsid w:val="00537B7B"/>
    <w:rsid w:val="00581176"/>
    <w:rsid w:val="006135BF"/>
    <w:rsid w:val="00627E3A"/>
    <w:rsid w:val="006A7E2B"/>
    <w:rsid w:val="008311A1"/>
    <w:rsid w:val="00855AEB"/>
    <w:rsid w:val="00890409"/>
    <w:rsid w:val="009329EB"/>
    <w:rsid w:val="00A011A6"/>
    <w:rsid w:val="00A04730"/>
    <w:rsid w:val="00A863D6"/>
    <w:rsid w:val="00AD0904"/>
    <w:rsid w:val="00AF2752"/>
    <w:rsid w:val="00BA6241"/>
    <w:rsid w:val="00BC02F3"/>
    <w:rsid w:val="00CA4771"/>
    <w:rsid w:val="00D175E7"/>
    <w:rsid w:val="00E174CF"/>
    <w:rsid w:val="00E667DC"/>
    <w:rsid w:val="00EA7F81"/>
    <w:rsid w:val="00F117A4"/>
    <w:rsid w:val="00F56AED"/>
    <w:rsid w:val="00FD21F6"/>
    <w:rsid w:val="02577C05"/>
    <w:rsid w:val="04A74326"/>
    <w:rsid w:val="0675BCFD"/>
    <w:rsid w:val="0699C08D"/>
    <w:rsid w:val="08B31E6C"/>
    <w:rsid w:val="0BE26CC4"/>
    <w:rsid w:val="0CBC1452"/>
    <w:rsid w:val="0FF162D3"/>
    <w:rsid w:val="15CA78CB"/>
    <w:rsid w:val="17CF044D"/>
    <w:rsid w:val="19728DE8"/>
    <w:rsid w:val="19957475"/>
    <w:rsid w:val="199F683F"/>
    <w:rsid w:val="1AA83F8D"/>
    <w:rsid w:val="1B2AC24B"/>
    <w:rsid w:val="1DE6DA80"/>
    <w:rsid w:val="1FA11925"/>
    <w:rsid w:val="20AF5D81"/>
    <w:rsid w:val="20B12295"/>
    <w:rsid w:val="223D6644"/>
    <w:rsid w:val="233A8C83"/>
    <w:rsid w:val="244A5DDF"/>
    <w:rsid w:val="25279C46"/>
    <w:rsid w:val="2596F004"/>
    <w:rsid w:val="25A8F0C7"/>
    <w:rsid w:val="2CBB98D7"/>
    <w:rsid w:val="2E22B4BD"/>
    <w:rsid w:val="2FE5CEA7"/>
    <w:rsid w:val="30CE7CE1"/>
    <w:rsid w:val="3294B83E"/>
    <w:rsid w:val="373EE31E"/>
    <w:rsid w:val="39AF2D37"/>
    <w:rsid w:val="3C0A8FB8"/>
    <w:rsid w:val="3CC3035C"/>
    <w:rsid w:val="3CC69498"/>
    <w:rsid w:val="3D1F2F7B"/>
    <w:rsid w:val="3E7704B7"/>
    <w:rsid w:val="4057C806"/>
    <w:rsid w:val="410442A4"/>
    <w:rsid w:val="42D4A157"/>
    <w:rsid w:val="430B7A48"/>
    <w:rsid w:val="4351FB11"/>
    <w:rsid w:val="45AB516F"/>
    <w:rsid w:val="4CED1FB8"/>
    <w:rsid w:val="4F6C4576"/>
    <w:rsid w:val="5C0230F2"/>
    <w:rsid w:val="5F112D8C"/>
    <w:rsid w:val="5F9516E9"/>
    <w:rsid w:val="6092B300"/>
    <w:rsid w:val="61B0A694"/>
    <w:rsid w:val="6394CF53"/>
    <w:rsid w:val="6494B83D"/>
    <w:rsid w:val="666F6848"/>
    <w:rsid w:val="6857A9D9"/>
    <w:rsid w:val="6B7E6191"/>
    <w:rsid w:val="6BC360C6"/>
    <w:rsid w:val="6D7136FE"/>
    <w:rsid w:val="6E4C06F7"/>
    <w:rsid w:val="7251D313"/>
    <w:rsid w:val="7264AB77"/>
    <w:rsid w:val="7551DD18"/>
    <w:rsid w:val="76BC10E7"/>
    <w:rsid w:val="7757C138"/>
    <w:rsid w:val="780CA93E"/>
    <w:rsid w:val="79F323D7"/>
    <w:rsid w:val="7B275BF3"/>
    <w:rsid w:val="7C17B22F"/>
    <w:rsid w:val="7C262CD0"/>
    <w:rsid w:val="7DBDF03C"/>
    <w:rsid w:val="7F29A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614D99"/>
  <w15:chartTrackingRefBased/>
  <w15:docId w15:val="{6DAAEC59-73C7-4A02-A127-3E48C30324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863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863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863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863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863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863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863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863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863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63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863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863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863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863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863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863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863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863D6"/>
    <w:rPr>
      <w:rFonts w:eastAsiaTheme="majorEastAsia" w:cstheme="majorBidi"/>
      <w:color w:val="272727" w:themeColor="text1" w:themeTint="D8"/>
    </w:rPr>
  </w:style>
  <w:style w:type="paragraph" w:styleId="Title">
    <w:name w:val="Title"/>
    <w:basedOn w:val="Normal"/>
    <w:next w:val="Normal"/>
    <w:link w:val="TitleChar"/>
    <w:uiPriority w:val="10"/>
    <w:qFormat/>
    <w:rsid w:val="00A863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863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863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863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863D6"/>
    <w:pPr>
      <w:spacing w:before="160"/>
      <w:jc w:val="center"/>
    </w:pPr>
    <w:rPr>
      <w:i/>
      <w:iCs/>
      <w:color w:val="404040" w:themeColor="text1" w:themeTint="BF"/>
    </w:rPr>
  </w:style>
  <w:style w:type="character" w:customStyle="1" w:styleId="QuoteChar">
    <w:name w:val="Quote Char"/>
    <w:basedOn w:val="DefaultParagraphFont"/>
    <w:link w:val="Quote"/>
    <w:uiPriority w:val="29"/>
    <w:rsid w:val="00A863D6"/>
    <w:rPr>
      <w:i/>
      <w:iCs/>
      <w:color w:val="404040" w:themeColor="text1" w:themeTint="BF"/>
    </w:rPr>
  </w:style>
  <w:style w:type="paragraph" w:styleId="ListParagraph">
    <w:name w:val="List Paragraph"/>
    <w:basedOn w:val="Normal"/>
    <w:uiPriority w:val="34"/>
    <w:qFormat/>
    <w:rsid w:val="00A863D6"/>
    <w:pPr>
      <w:ind w:left="720"/>
      <w:contextualSpacing/>
    </w:pPr>
  </w:style>
  <w:style w:type="character" w:styleId="IntenseEmphasis">
    <w:name w:val="Intense Emphasis"/>
    <w:basedOn w:val="DefaultParagraphFont"/>
    <w:uiPriority w:val="21"/>
    <w:qFormat/>
    <w:rsid w:val="00A863D6"/>
    <w:rPr>
      <w:i/>
      <w:iCs/>
      <w:color w:val="0F4761" w:themeColor="accent1" w:themeShade="BF"/>
    </w:rPr>
  </w:style>
  <w:style w:type="paragraph" w:styleId="IntenseQuote">
    <w:name w:val="Intense Quote"/>
    <w:basedOn w:val="Normal"/>
    <w:next w:val="Normal"/>
    <w:link w:val="IntenseQuoteChar"/>
    <w:uiPriority w:val="30"/>
    <w:qFormat/>
    <w:rsid w:val="00A863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863D6"/>
    <w:rPr>
      <w:i/>
      <w:iCs/>
      <w:color w:val="0F4761" w:themeColor="accent1" w:themeShade="BF"/>
    </w:rPr>
  </w:style>
  <w:style w:type="character" w:styleId="IntenseReference">
    <w:name w:val="Intense Reference"/>
    <w:basedOn w:val="DefaultParagraphFont"/>
    <w:uiPriority w:val="32"/>
    <w:qFormat/>
    <w:rsid w:val="00A863D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642896">
      <w:bodyDiv w:val="1"/>
      <w:marLeft w:val="0"/>
      <w:marRight w:val="0"/>
      <w:marTop w:val="0"/>
      <w:marBottom w:val="0"/>
      <w:divBdr>
        <w:top w:val="none" w:sz="0" w:space="0" w:color="auto"/>
        <w:left w:val="none" w:sz="0" w:space="0" w:color="auto"/>
        <w:bottom w:val="none" w:sz="0" w:space="0" w:color="auto"/>
        <w:right w:val="none" w:sz="0" w:space="0" w:color="auto"/>
      </w:divBdr>
    </w:div>
    <w:div w:id="394083386">
      <w:bodyDiv w:val="1"/>
      <w:marLeft w:val="0"/>
      <w:marRight w:val="0"/>
      <w:marTop w:val="0"/>
      <w:marBottom w:val="0"/>
      <w:divBdr>
        <w:top w:val="none" w:sz="0" w:space="0" w:color="auto"/>
        <w:left w:val="none" w:sz="0" w:space="0" w:color="auto"/>
        <w:bottom w:val="none" w:sz="0" w:space="0" w:color="auto"/>
        <w:right w:val="none" w:sz="0" w:space="0" w:color="auto"/>
      </w:divBdr>
    </w:div>
    <w:div w:id="830634288">
      <w:bodyDiv w:val="1"/>
      <w:marLeft w:val="0"/>
      <w:marRight w:val="0"/>
      <w:marTop w:val="0"/>
      <w:marBottom w:val="0"/>
      <w:divBdr>
        <w:top w:val="none" w:sz="0" w:space="0" w:color="auto"/>
        <w:left w:val="none" w:sz="0" w:space="0" w:color="auto"/>
        <w:bottom w:val="none" w:sz="0" w:space="0" w:color="auto"/>
        <w:right w:val="none" w:sz="0" w:space="0" w:color="auto"/>
      </w:divBdr>
      <w:divsChild>
        <w:div w:id="1984265371">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357580839">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871115797">
      <w:bodyDiv w:val="1"/>
      <w:marLeft w:val="0"/>
      <w:marRight w:val="0"/>
      <w:marTop w:val="0"/>
      <w:marBottom w:val="0"/>
      <w:divBdr>
        <w:top w:val="none" w:sz="0" w:space="0" w:color="auto"/>
        <w:left w:val="none" w:sz="0" w:space="0" w:color="auto"/>
        <w:bottom w:val="none" w:sz="0" w:space="0" w:color="auto"/>
        <w:right w:val="none" w:sz="0" w:space="0" w:color="auto"/>
      </w:divBdr>
    </w:div>
    <w:div w:id="946039502">
      <w:bodyDiv w:val="1"/>
      <w:marLeft w:val="0"/>
      <w:marRight w:val="0"/>
      <w:marTop w:val="0"/>
      <w:marBottom w:val="0"/>
      <w:divBdr>
        <w:top w:val="none" w:sz="0" w:space="0" w:color="auto"/>
        <w:left w:val="none" w:sz="0" w:space="0" w:color="auto"/>
        <w:bottom w:val="none" w:sz="0" w:space="0" w:color="auto"/>
        <w:right w:val="none" w:sz="0" w:space="0" w:color="auto"/>
      </w:divBdr>
      <w:divsChild>
        <w:div w:id="61690684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 w:id="1857190565">
          <w:blockQuote w:val="1"/>
          <w:marLeft w:val="0"/>
          <w:marRight w:val="0"/>
          <w:marTop w:val="384"/>
          <w:marBottom w:val="384"/>
          <w:divBdr>
            <w:top w:val="single" w:sz="2" w:space="0" w:color="E5E7EB"/>
            <w:left w:val="single" w:sz="2" w:space="0" w:color="E5E7EB"/>
            <w:bottom w:val="single" w:sz="2" w:space="0" w:color="E5E7EB"/>
            <w:right w:val="single" w:sz="2" w:space="0" w:color="E5E7EB"/>
          </w:divBdr>
        </w:div>
      </w:divsChild>
    </w:div>
    <w:div w:id="1112894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2802</Words>
  <Characters>16897</Characters>
  <Application>Microsoft Office Word</Application>
  <DocSecurity>0</DocSecurity>
  <Lines>412</Lines>
  <Paragraphs>317</Paragraphs>
  <ScaleCrop>false</ScaleCrop>
  <Company/>
  <LinksUpToDate>false</LinksUpToDate>
  <CharactersWithSpaces>19382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JohnMichael Schlim</dc:creator>
  <cp:keywords/>
  <dc:description/>
  <cp:lastModifiedBy>JohnMichael Schlim</cp:lastModifiedBy>
  <cp:revision>3</cp:revision>
  <dcterms:created xsi:type="dcterms:W3CDTF">2026-01-17T00:05:00Z</dcterms:created>
  <dcterms:modified xsi:type="dcterms:W3CDTF">2026-01-20T04:29:00Z</dcterms:modified>
</cp:coreProperties>
</file>